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58" w:rsidRDefault="0044406D">
      <w:pPr>
        <w:spacing w:before="3000" w:after="240"/>
        <w:jc w:val="center"/>
        <w:rPr>
          <w:rFonts w:cs="Arial"/>
          <w:b/>
          <w:sz w:val="40"/>
          <w:szCs w:val="40"/>
        </w:rPr>
      </w:pPr>
      <w:r w:rsidRPr="0044406D">
        <w:rPr>
          <w:rFonts w:cs="Arial"/>
          <w:b/>
          <w:sz w:val="40"/>
          <w:szCs w:val="40"/>
        </w:rPr>
        <w:t xml:space="preserve">Usage History Inquiry </w:t>
      </w:r>
      <w:r>
        <w:rPr>
          <w:rFonts w:cs="Arial"/>
          <w:b/>
          <w:sz w:val="40"/>
          <w:szCs w:val="40"/>
        </w:rPr>
        <w:t xml:space="preserve">Tool </w:t>
      </w:r>
      <w:r w:rsidR="00FC0BDF">
        <w:rPr>
          <w:rFonts w:cs="Arial"/>
          <w:b/>
          <w:sz w:val="40"/>
          <w:szCs w:val="40"/>
        </w:rPr>
        <w:br/>
      </w:r>
      <w:r w:rsidR="00066EEC" w:rsidRPr="008F6548">
        <w:rPr>
          <w:rFonts w:cs="Arial"/>
          <w:b/>
          <w:sz w:val="40"/>
          <w:szCs w:val="40"/>
        </w:rPr>
        <w:t xml:space="preserve">API </w:t>
      </w:r>
      <w:r w:rsidR="00887C45" w:rsidRPr="008F6548">
        <w:rPr>
          <w:rFonts w:cs="Arial"/>
          <w:b/>
          <w:sz w:val="40"/>
          <w:szCs w:val="40"/>
        </w:rPr>
        <w:t>User Guide</w:t>
      </w:r>
    </w:p>
    <w:p w:rsidR="00036A58" w:rsidRDefault="00036A58">
      <w:pPr>
        <w:spacing w:before="3000" w:after="240"/>
        <w:jc w:val="center"/>
        <w:rPr>
          <w:rFonts w:cs="Arial"/>
          <w:b/>
          <w:sz w:val="40"/>
          <w:szCs w:val="40"/>
        </w:rPr>
      </w:pPr>
    </w:p>
    <w:p w:rsidR="004C7F8A" w:rsidRPr="008F6548" w:rsidRDefault="004C7F8A" w:rsidP="00C5496A">
      <w:pPr>
        <w:spacing w:after="240"/>
        <w:jc w:val="center"/>
        <w:rPr>
          <w:rFonts w:cs="Arial"/>
          <w:b/>
        </w:rPr>
      </w:pPr>
      <w:r w:rsidRPr="008F6548">
        <w:rPr>
          <w:rFonts w:cs="Arial"/>
          <w:b/>
        </w:rPr>
        <w:t>Version 1.</w:t>
      </w:r>
      <w:r w:rsidR="00A01430">
        <w:rPr>
          <w:rFonts w:cs="Arial"/>
          <w:b/>
        </w:rPr>
        <w:t>2</w:t>
      </w:r>
    </w:p>
    <w:p w:rsidR="0046642A" w:rsidRPr="008F6548" w:rsidRDefault="00A01430" w:rsidP="00C5496A">
      <w:pPr>
        <w:spacing w:after="240"/>
        <w:jc w:val="center"/>
        <w:rPr>
          <w:rFonts w:cs="Arial"/>
        </w:rPr>
      </w:pPr>
      <w:r>
        <w:rPr>
          <w:rFonts w:cs="Arial"/>
          <w:b/>
        </w:rPr>
        <w:t>November 13</w:t>
      </w:r>
      <w:r w:rsidR="00201A24" w:rsidRPr="00201A24">
        <w:rPr>
          <w:rFonts w:cs="Arial"/>
          <w:b/>
        </w:rPr>
        <w:t>, 201</w:t>
      </w:r>
      <w:r w:rsidR="00DE2592">
        <w:rPr>
          <w:rFonts w:cs="Arial"/>
          <w:b/>
        </w:rPr>
        <w:t>2</w:t>
      </w:r>
    </w:p>
    <w:p w:rsidR="00ED3535" w:rsidRPr="008F6548" w:rsidRDefault="00ED3535" w:rsidP="00C5496A">
      <w:pPr>
        <w:pStyle w:val="BodyText"/>
        <w:rPr>
          <w:rFonts w:cs="Arial"/>
          <w:sz w:val="24"/>
          <w:szCs w:val="24"/>
        </w:rPr>
      </w:pPr>
    </w:p>
    <w:p w:rsidR="00ED3535" w:rsidRPr="008F6548" w:rsidRDefault="00ED3535" w:rsidP="00C5496A">
      <w:pPr>
        <w:pStyle w:val="BodyText"/>
        <w:rPr>
          <w:rFonts w:cs="Arial"/>
          <w:sz w:val="24"/>
          <w:szCs w:val="24"/>
        </w:rPr>
        <w:sectPr w:rsidR="00ED3535" w:rsidRPr="008F6548" w:rsidSect="00912AC7">
          <w:headerReference w:type="default" r:id="rId10"/>
          <w:footerReference w:type="default" r:id="rId11"/>
          <w:pgSz w:w="12240" w:h="15840" w:code="1"/>
          <w:pgMar w:top="2880" w:right="2160" w:bottom="1440" w:left="1800" w:header="720" w:footer="720" w:gutter="0"/>
          <w:pgNumType w:start="1"/>
          <w:cols w:space="720"/>
        </w:sectPr>
      </w:pPr>
    </w:p>
    <w:p w:rsidR="00B27A2F" w:rsidRPr="008F6548" w:rsidRDefault="00201A24" w:rsidP="001177DD">
      <w:pPr>
        <w:pStyle w:val="BodyText"/>
        <w:rPr>
          <w:rFonts w:cs="Arial"/>
          <w:b/>
          <w:sz w:val="32"/>
          <w:szCs w:val="32"/>
        </w:rPr>
      </w:pPr>
      <w:r w:rsidRPr="00201A24">
        <w:rPr>
          <w:rFonts w:cs="Arial"/>
          <w:b/>
          <w:sz w:val="32"/>
          <w:szCs w:val="32"/>
        </w:rPr>
        <w:lastRenderedPageBreak/>
        <w:t>Document History</w:t>
      </w:r>
    </w:p>
    <w:p w:rsidR="003903D7" w:rsidRPr="008F6548" w:rsidRDefault="00201A24" w:rsidP="00280190">
      <w:pPr>
        <w:pStyle w:val="BodyText"/>
        <w:ind w:right="900"/>
        <w:rPr>
          <w:rFonts w:cs="Arial"/>
        </w:rPr>
      </w:pPr>
      <w:r w:rsidRPr="00201A24">
        <w:rPr>
          <w:rFonts w:cs="Arial"/>
        </w:rPr>
        <w:t>The most recent document history/version, document owner, and list of modifications are listed in the table below.</w:t>
      </w:r>
    </w:p>
    <w:tbl>
      <w:tblPr>
        <w:tblW w:w="73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1080"/>
        <w:gridCol w:w="1260"/>
        <w:gridCol w:w="5040"/>
      </w:tblGrid>
      <w:tr w:rsidR="007040CC" w:rsidRPr="008F6548" w:rsidTr="00280190">
        <w:tc>
          <w:tcPr>
            <w:tcW w:w="1080" w:type="dxa"/>
            <w:tcBorders>
              <w:top w:val="single" w:sz="6" w:space="0" w:color="auto"/>
              <w:left w:val="single" w:sz="6" w:space="0" w:color="auto"/>
              <w:bottom w:val="single" w:sz="6" w:space="0" w:color="auto"/>
            </w:tcBorders>
            <w:shd w:val="clear" w:color="auto" w:fill="F2F2F2" w:themeFill="background1" w:themeFillShade="F2"/>
            <w:tcMar>
              <w:top w:w="101" w:type="dxa"/>
              <w:bottom w:w="101" w:type="dxa"/>
            </w:tcMar>
            <w:vAlign w:val="center"/>
          </w:tcPr>
          <w:p w:rsidR="007040CC" w:rsidRPr="008F6548" w:rsidRDefault="007040CC" w:rsidP="003903D7">
            <w:pPr>
              <w:keepNext/>
              <w:jc w:val="center"/>
              <w:rPr>
                <w:rFonts w:cs="Arial"/>
                <w:b/>
                <w:sz w:val="20"/>
              </w:rPr>
            </w:pPr>
            <w:r w:rsidRPr="00201A24">
              <w:rPr>
                <w:rFonts w:cs="Arial"/>
                <w:b/>
                <w:sz w:val="20"/>
              </w:rPr>
              <w:t>Version</w:t>
            </w:r>
          </w:p>
        </w:tc>
        <w:tc>
          <w:tcPr>
            <w:tcW w:w="1260" w:type="dxa"/>
            <w:tcBorders>
              <w:top w:val="single" w:sz="6" w:space="0" w:color="auto"/>
              <w:bottom w:val="single" w:sz="6" w:space="0" w:color="auto"/>
            </w:tcBorders>
            <w:shd w:val="clear" w:color="auto" w:fill="F2F2F2" w:themeFill="background1" w:themeFillShade="F2"/>
            <w:tcMar>
              <w:top w:w="101" w:type="dxa"/>
              <w:bottom w:w="101" w:type="dxa"/>
            </w:tcMar>
            <w:vAlign w:val="center"/>
          </w:tcPr>
          <w:p w:rsidR="007040CC" w:rsidRPr="008F6548" w:rsidRDefault="007040CC" w:rsidP="003903D7">
            <w:pPr>
              <w:keepNext/>
              <w:jc w:val="center"/>
              <w:rPr>
                <w:rFonts w:cs="Arial"/>
                <w:b/>
                <w:sz w:val="20"/>
              </w:rPr>
            </w:pPr>
            <w:r w:rsidRPr="00201A24">
              <w:rPr>
                <w:rFonts w:cs="Arial"/>
                <w:b/>
                <w:sz w:val="20"/>
              </w:rPr>
              <w:t>Date</w:t>
            </w:r>
          </w:p>
        </w:tc>
        <w:tc>
          <w:tcPr>
            <w:tcW w:w="5040" w:type="dxa"/>
            <w:tcBorders>
              <w:top w:val="single" w:sz="6" w:space="0" w:color="auto"/>
              <w:bottom w:val="single" w:sz="6" w:space="0" w:color="auto"/>
            </w:tcBorders>
            <w:shd w:val="clear" w:color="auto" w:fill="F2F2F2" w:themeFill="background1" w:themeFillShade="F2"/>
            <w:tcMar>
              <w:top w:w="101" w:type="dxa"/>
              <w:bottom w:w="101" w:type="dxa"/>
            </w:tcMar>
            <w:vAlign w:val="center"/>
          </w:tcPr>
          <w:p w:rsidR="007040CC" w:rsidRPr="008F6548" w:rsidRDefault="007040CC" w:rsidP="003903D7">
            <w:pPr>
              <w:keepNext/>
              <w:jc w:val="center"/>
              <w:rPr>
                <w:rFonts w:cs="Arial"/>
                <w:b/>
                <w:sz w:val="20"/>
              </w:rPr>
            </w:pPr>
            <w:r w:rsidRPr="00201A24">
              <w:rPr>
                <w:rFonts w:cs="Arial"/>
                <w:b/>
                <w:sz w:val="20"/>
              </w:rPr>
              <w:t>Change Descriptions</w:t>
            </w:r>
          </w:p>
        </w:tc>
      </w:tr>
      <w:tr w:rsidR="007040CC" w:rsidRPr="008F6548" w:rsidTr="00280190">
        <w:tc>
          <w:tcPr>
            <w:tcW w:w="1080" w:type="dxa"/>
            <w:tcBorders>
              <w:top w:val="single" w:sz="6" w:space="0" w:color="auto"/>
              <w:bottom w:val="single" w:sz="6" w:space="0" w:color="auto"/>
            </w:tcBorders>
            <w:tcMar>
              <w:top w:w="101" w:type="dxa"/>
              <w:bottom w:w="101" w:type="dxa"/>
            </w:tcMar>
          </w:tcPr>
          <w:p w:rsidR="007040CC" w:rsidRPr="008F6548" w:rsidRDefault="007040CC" w:rsidP="003903D7">
            <w:pPr>
              <w:jc w:val="center"/>
              <w:rPr>
                <w:rFonts w:cs="Arial"/>
                <w:sz w:val="20"/>
              </w:rPr>
            </w:pPr>
            <w:r w:rsidRPr="00201A24">
              <w:rPr>
                <w:rFonts w:cs="Arial"/>
                <w:sz w:val="20"/>
              </w:rPr>
              <w:t>1.0</w:t>
            </w:r>
          </w:p>
        </w:tc>
        <w:tc>
          <w:tcPr>
            <w:tcW w:w="1260" w:type="dxa"/>
            <w:tcBorders>
              <w:top w:val="single" w:sz="6" w:space="0" w:color="auto"/>
              <w:bottom w:val="single" w:sz="6" w:space="0" w:color="auto"/>
            </w:tcBorders>
            <w:tcMar>
              <w:top w:w="101" w:type="dxa"/>
              <w:bottom w:w="101" w:type="dxa"/>
            </w:tcMar>
          </w:tcPr>
          <w:p w:rsidR="0094342F" w:rsidRDefault="00D55CAD">
            <w:pPr>
              <w:jc w:val="center"/>
              <w:rPr>
                <w:rFonts w:cs="Arial"/>
                <w:sz w:val="20"/>
              </w:rPr>
            </w:pPr>
            <w:r>
              <w:rPr>
                <w:rFonts w:cs="Arial"/>
                <w:sz w:val="20"/>
              </w:rPr>
              <w:t>6/</w:t>
            </w:r>
            <w:r w:rsidR="00B95C2C">
              <w:rPr>
                <w:rFonts w:cs="Arial"/>
                <w:sz w:val="20"/>
              </w:rPr>
              <w:t>29</w:t>
            </w:r>
            <w:r>
              <w:rPr>
                <w:rFonts w:cs="Arial"/>
                <w:sz w:val="20"/>
              </w:rPr>
              <w:t>/2011</w:t>
            </w:r>
          </w:p>
        </w:tc>
        <w:tc>
          <w:tcPr>
            <w:tcW w:w="5040" w:type="dxa"/>
            <w:tcBorders>
              <w:top w:val="single" w:sz="6" w:space="0" w:color="auto"/>
              <w:bottom w:val="single" w:sz="6" w:space="0" w:color="auto"/>
            </w:tcBorders>
            <w:tcMar>
              <w:top w:w="101" w:type="dxa"/>
              <w:bottom w:w="101" w:type="dxa"/>
            </w:tcMar>
          </w:tcPr>
          <w:p w:rsidR="007040CC" w:rsidRPr="008F6548" w:rsidRDefault="007040CC" w:rsidP="00266C5C">
            <w:pPr>
              <w:spacing w:after="60"/>
              <w:rPr>
                <w:rFonts w:cs="Arial"/>
                <w:sz w:val="20"/>
              </w:rPr>
            </w:pPr>
            <w:r w:rsidRPr="00201A24">
              <w:rPr>
                <w:rFonts w:cs="Arial"/>
                <w:sz w:val="20"/>
              </w:rPr>
              <w:t>Original document.</w:t>
            </w:r>
          </w:p>
        </w:tc>
      </w:tr>
      <w:tr w:rsidR="00DE2592" w:rsidRPr="008F6548" w:rsidTr="00280190">
        <w:tc>
          <w:tcPr>
            <w:tcW w:w="1080" w:type="dxa"/>
            <w:tcBorders>
              <w:top w:val="single" w:sz="6" w:space="0" w:color="auto"/>
              <w:bottom w:val="single" w:sz="6" w:space="0" w:color="auto"/>
            </w:tcBorders>
            <w:tcMar>
              <w:top w:w="101" w:type="dxa"/>
              <w:bottom w:w="101" w:type="dxa"/>
            </w:tcMar>
          </w:tcPr>
          <w:p w:rsidR="00DE2592" w:rsidRPr="00201A24" w:rsidRDefault="00DE2592" w:rsidP="003903D7">
            <w:pPr>
              <w:jc w:val="center"/>
              <w:rPr>
                <w:rFonts w:cs="Arial"/>
                <w:sz w:val="20"/>
              </w:rPr>
            </w:pPr>
            <w:r>
              <w:rPr>
                <w:rFonts w:cs="Arial"/>
                <w:sz w:val="20"/>
              </w:rPr>
              <w:t>1.1</w:t>
            </w:r>
          </w:p>
        </w:tc>
        <w:tc>
          <w:tcPr>
            <w:tcW w:w="1260" w:type="dxa"/>
            <w:tcBorders>
              <w:top w:val="single" w:sz="6" w:space="0" w:color="auto"/>
              <w:bottom w:val="single" w:sz="6" w:space="0" w:color="auto"/>
            </w:tcBorders>
            <w:tcMar>
              <w:top w:w="101" w:type="dxa"/>
              <w:bottom w:w="101" w:type="dxa"/>
            </w:tcMar>
          </w:tcPr>
          <w:p w:rsidR="00DE2592" w:rsidRDefault="00DE2592">
            <w:pPr>
              <w:jc w:val="center"/>
              <w:rPr>
                <w:rFonts w:cs="Arial"/>
                <w:sz w:val="20"/>
              </w:rPr>
            </w:pPr>
            <w:r>
              <w:rPr>
                <w:rFonts w:cs="Arial"/>
                <w:sz w:val="20"/>
              </w:rPr>
              <w:t>5/16/2012</w:t>
            </w:r>
          </w:p>
        </w:tc>
        <w:tc>
          <w:tcPr>
            <w:tcW w:w="5040" w:type="dxa"/>
            <w:tcBorders>
              <w:top w:val="single" w:sz="6" w:space="0" w:color="auto"/>
              <w:bottom w:val="single" w:sz="6" w:space="0" w:color="auto"/>
            </w:tcBorders>
            <w:tcMar>
              <w:top w:w="101" w:type="dxa"/>
              <w:bottom w:w="101" w:type="dxa"/>
            </w:tcMar>
          </w:tcPr>
          <w:p w:rsidR="00DE2592" w:rsidRPr="00201A24" w:rsidRDefault="00DE2592" w:rsidP="00266C5C">
            <w:pPr>
              <w:spacing w:after="60"/>
              <w:rPr>
                <w:rFonts w:cs="Arial"/>
                <w:sz w:val="20"/>
              </w:rPr>
            </w:pPr>
            <w:r>
              <w:rPr>
                <w:rFonts w:cs="Arial"/>
                <w:sz w:val="20"/>
              </w:rPr>
              <w:t>Addition of Production Implementation Requirements</w:t>
            </w:r>
          </w:p>
        </w:tc>
      </w:tr>
      <w:tr w:rsidR="00A01430" w:rsidRPr="008F6548" w:rsidTr="00280190">
        <w:tc>
          <w:tcPr>
            <w:tcW w:w="1080" w:type="dxa"/>
            <w:tcBorders>
              <w:top w:val="single" w:sz="6" w:space="0" w:color="auto"/>
              <w:bottom w:val="single" w:sz="6" w:space="0" w:color="auto"/>
            </w:tcBorders>
            <w:tcMar>
              <w:top w:w="101" w:type="dxa"/>
              <w:bottom w:w="101" w:type="dxa"/>
            </w:tcMar>
          </w:tcPr>
          <w:p w:rsidR="00A01430" w:rsidRDefault="00A01430" w:rsidP="003903D7">
            <w:pPr>
              <w:jc w:val="center"/>
              <w:rPr>
                <w:rFonts w:cs="Arial"/>
                <w:sz w:val="20"/>
              </w:rPr>
            </w:pPr>
            <w:r>
              <w:rPr>
                <w:rFonts w:cs="Arial"/>
                <w:sz w:val="20"/>
              </w:rPr>
              <w:t>1.2</w:t>
            </w:r>
          </w:p>
        </w:tc>
        <w:tc>
          <w:tcPr>
            <w:tcW w:w="1260" w:type="dxa"/>
            <w:tcBorders>
              <w:top w:val="single" w:sz="6" w:space="0" w:color="auto"/>
              <w:bottom w:val="single" w:sz="6" w:space="0" w:color="auto"/>
            </w:tcBorders>
            <w:tcMar>
              <w:top w:w="101" w:type="dxa"/>
              <w:bottom w:w="101" w:type="dxa"/>
            </w:tcMar>
          </w:tcPr>
          <w:p w:rsidR="00A01430" w:rsidRDefault="00A01430">
            <w:pPr>
              <w:jc w:val="center"/>
              <w:rPr>
                <w:rFonts w:cs="Arial"/>
                <w:sz w:val="20"/>
              </w:rPr>
            </w:pPr>
            <w:r>
              <w:rPr>
                <w:rFonts w:cs="Arial"/>
                <w:sz w:val="20"/>
              </w:rPr>
              <w:t>11/13/2012</w:t>
            </w:r>
          </w:p>
        </w:tc>
        <w:tc>
          <w:tcPr>
            <w:tcW w:w="5040" w:type="dxa"/>
            <w:tcBorders>
              <w:top w:val="single" w:sz="6" w:space="0" w:color="auto"/>
              <w:bottom w:val="single" w:sz="6" w:space="0" w:color="auto"/>
            </w:tcBorders>
            <w:tcMar>
              <w:top w:w="101" w:type="dxa"/>
              <w:bottom w:w="101" w:type="dxa"/>
            </w:tcMar>
          </w:tcPr>
          <w:p w:rsidR="00A01430" w:rsidRDefault="00A01430" w:rsidP="00266C5C">
            <w:pPr>
              <w:spacing w:after="60"/>
              <w:rPr>
                <w:rFonts w:cs="Arial"/>
                <w:sz w:val="20"/>
              </w:rPr>
            </w:pPr>
            <w:r>
              <w:rPr>
                <w:rFonts w:cs="Arial"/>
                <w:sz w:val="20"/>
              </w:rPr>
              <w:t>Revise the Implementation Procedures</w:t>
            </w:r>
          </w:p>
        </w:tc>
      </w:tr>
    </w:tbl>
    <w:p w:rsidR="003903D7" w:rsidRPr="008F6548" w:rsidRDefault="003903D7" w:rsidP="003903D7">
      <w:pPr>
        <w:rPr>
          <w:rFonts w:cs="Arial"/>
        </w:rPr>
        <w:sectPr w:rsidR="003903D7" w:rsidRPr="008F6548" w:rsidSect="00912AC7">
          <w:headerReference w:type="default" r:id="rId12"/>
          <w:footerReference w:type="default" r:id="rId13"/>
          <w:pgSz w:w="12240" w:h="15840" w:code="1"/>
          <w:pgMar w:top="2160" w:right="2160" w:bottom="1440" w:left="1800" w:header="1080" w:footer="720" w:gutter="0"/>
          <w:pgNumType w:fmt="lowerRoman" w:start="2"/>
          <w:cols w:space="720"/>
        </w:sectPr>
      </w:pPr>
    </w:p>
    <w:p w:rsidR="003903D7" w:rsidRPr="008F6548" w:rsidRDefault="003903D7" w:rsidP="00544431">
      <w:pPr>
        <w:pStyle w:val="BodyText"/>
        <w:rPr>
          <w:rFonts w:cs="Arial"/>
        </w:rPr>
      </w:pPr>
    </w:p>
    <w:p w:rsidR="00063BE5" w:rsidRPr="008F6548" w:rsidRDefault="00201A24" w:rsidP="001177DD">
      <w:pPr>
        <w:pStyle w:val="BodyText"/>
        <w:rPr>
          <w:rFonts w:cs="Arial"/>
          <w:b/>
          <w:sz w:val="32"/>
          <w:szCs w:val="32"/>
        </w:rPr>
      </w:pPr>
      <w:r w:rsidRPr="00201A24">
        <w:rPr>
          <w:rFonts w:cs="Arial"/>
          <w:b/>
          <w:sz w:val="32"/>
          <w:szCs w:val="32"/>
        </w:rPr>
        <w:t>Business and Technical Contacts</w:t>
      </w:r>
    </w:p>
    <w:tbl>
      <w:tblPr>
        <w:tblW w:w="73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2340"/>
        <w:gridCol w:w="1296"/>
        <w:gridCol w:w="3744"/>
      </w:tblGrid>
      <w:tr w:rsidR="007F4BF9" w:rsidRPr="008F6548" w:rsidTr="00280190">
        <w:tc>
          <w:tcPr>
            <w:tcW w:w="2340" w:type="dxa"/>
            <w:tcBorders>
              <w:top w:val="single" w:sz="6" w:space="0" w:color="auto"/>
              <w:left w:val="single" w:sz="6" w:space="0" w:color="auto"/>
              <w:bottom w:val="single" w:sz="6" w:space="0" w:color="auto"/>
            </w:tcBorders>
            <w:shd w:val="clear" w:color="auto" w:fill="F2F2F2" w:themeFill="background1" w:themeFillShade="F2"/>
            <w:tcMar>
              <w:top w:w="101" w:type="dxa"/>
              <w:bottom w:w="101" w:type="dxa"/>
            </w:tcMar>
            <w:vAlign w:val="center"/>
          </w:tcPr>
          <w:p w:rsidR="007F4BF9" w:rsidRPr="008F6548" w:rsidRDefault="007F4BF9" w:rsidP="00F50679">
            <w:pPr>
              <w:pStyle w:val="BodyText"/>
              <w:spacing w:after="0"/>
              <w:jc w:val="center"/>
              <w:rPr>
                <w:rFonts w:cs="Arial"/>
                <w:b/>
                <w:sz w:val="20"/>
              </w:rPr>
            </w:pPr>
            <w:r>
              <w:rPr>
                <w:rFonts w:cs="Arial"/>
                <w:b/>
                <w:sz w:val="20"/>
              </w:rPr>
              <w:t>Group</w:t>
            </w:r>
          </w:p>
        </w:tc>
        <w:tc>
          <w:tcPr>
            <w:tcW w:w="1296" w:type="dxa"/>
            <w:tcBorders>
              <w:top w:val="single" w:sz="6" w:space="0" w:color="auto"/>
              <w:bottom w:val="single" w:sz="6" w:space="0" w:color="auto"/>
            </w:tcBorders>
            <w:shd w:val="clear" w:color="auto" w:fill="F2F2F2" w:themeFill="background1" w:themeFillShade="F2"/>
            <w:tcMar>
              <w:top w:w="101" w:type="dxa"/>
              <w:bottom w:w="101" w:type="dxa"/>
            </w:tcMar>
            <w:vAlign w:val="center"/>
          </w:tcPr>
          <w:p w:rsidR="007F4BF9" w:rsidRPr="008F6548" w:rsidRDefault="007F4BF9" w:rsidP="00F50679">
            <w:pPr>
              <w:pStyle w:val="BodyText"/>
              <w:spacing w:after="0"/>
              <w:jc w:val="center"/>
              <w:rPr>
                <w:rFonts w:cs="Arial"/>
                <w:b/>
                <w:sz w:val="20"/>
              </w:rPr>
            </w:pPr>
            <w:r w:rsidRPr="00201A24">
              <w:rPr>
                <w:rFonts w:cs="Arial"/>
                <w:b/>
                <w:sz w:val="20"/>
              </w:rPr>
              <w:t>Phone</w:t>
            </w:r>
          </w:p>
        </w:tc>
        <w:tc>
          <w:tcPr>
            <w:tcW w:w="3744" w:type="dxa"/>
            <w:tcBorders>
              <w:top w:val="single" w:sz="6" w:space="0" w:color="auto"/>
              <w:bottom w:val="single" w:sz="6" w:space="0" w:color="auto"/>
            </w:tcBorders>
            <w:shd w:val="clear" w:color="auto" w:fill="F2F2F2" w:themeFill="background1" w:themeFillShade="F2"/>
            <w:tcMar>
              <w:top w:w="101" w:type="dxa"/>
              <w:bottom w:w="101" w:type="dxa"/>
            </w:tcMar>
            <w:vAlign w:val="center"/>
          </w:tcPr>
          <w:p w:rsidR="007F4BF9" w:rsidRPr="008F6548" w:rsidRDefault="007F4BF9" w:rsidP="00F50679">
            <w:pPr>
              <w:pStyle w:val="BodyText"/>
              <w:spacing w:after="0"/>
              <w:jc w:val="center"/>
              <w:rPr>
                <w:rFonts w:cs="Arial"/>
                <w:b/>
                <w:sz w:val="20"/>
              </w:rPr>
            </w:pPr>
            <w:r w:rsidRPr="00201A24">
              <w:rPr>
                <w:rFonts w:cs="Arial"/>
                <w:b/>
                <w:sz w:val="20"/>
              </w:rPr>
              <w:t>Email</w:t>
            </w:r>
          </w:p>
        </w:tc>
      </w:tr>
      <w:tr w:rsidR="007F4BF9" w:rsidRPr="008F6548" w:rsidTr="00280190">
        <w:tc>
          <w:tcPr>
            <w:tcW w:w="2340" w:type="dxa"/>
            <w:tcBorders>
              <w:top w:val="single" w:sz="6" w:space="0" w:color="auto"/>
              <w:bottom w:val="single" w:sz="6" w:space="0" w:color="auto"/>
            </w:tcBorders>
            <w:tcMar>
              <w:top w:w="101" w:type="dxa"/>
              <w:bottom w:w="101" w:type="dxa"/>
            </w:tcMar>
          </w:tcPr>
          <w:p w:rsidR="007F4BF9" w:rsidRPr="008F6548" w:rsidRDefault="00A840F6" w:rsidP="008F1253">
            <w:pPr>
              <w:pStyle w:val="BodyText"/>
              <w:spacing w:after="0"/>
              <w:rPr>
                <w:rFonts w:cs="Arial"/>
                <w:sz w:val="20"/>
              </w:rPr>
            </w:pPr>
            <w:r>
              <w:rPr>
                <w:rFonts w:cs="Arial"/>
                <w:sz w:val="20"/>
              </w:rPr>
              <w:t>Electric Market Relations</w:t>
            </w:r>
          </w:p>
        </w:tc>
        <w:tc>
          <w:tcPr>
            <w:tcW w:w="1296" w:type="dxa"/>
            <w:tcBorders>
              <w:top w:val="single" w:sz="6" w:space="0" w:color="auto"/>
              <w:bottom w:val="single" w:sz="6" w:space="0" w:color="auto"/>
            </w:tcBorders>
            <w:tcMar>
              <w:top w:w="101" w:type="dxa"/>
              <w:bottom w:w="101" w:type="dxa"/>
            </w:tcMar>
          </w:tcPr>
          <w:p w:rsidR="007F4BF9" w:rsidRPr="008F6548" w:rsidRDefault="007F4BF9" w:rsidP="008F1253">
            <w:pPr>
              <w:pStyle w:val="BodyText"/>
              <w:spacing w:after="0"/>
              <w:rPr>
                <w:rFonts w:cs="Arial"/>
                <w:sz w:val="20"/>
              </w:rPr>
            </w:pPr>
          </w:p>
        </w:tc>
        <w:tc>
          <w:tcPr>
            <w:tcW w:w="3744" w:type="dxa"/>
            <w:tcBorders>
              <w:top w:val="single" w:sz="6" w:space="0" w:color="auto"/>
              <w:bottom w:val="single" w:sz="6" w:space="0" w:color="auto"/>
            </w:tcBorders>
            <w:tcMar>
              <w:top w:w="101" w:type="dxa"/>
              <w:bottom w:w="101" w:type="dxa"/>
            </w:tcMar>
          </w:tcPr>
          <w:p w:rsidR="007F4BF9" w:rsidRPr="008F6548" w:rsidRDefault="00864F19" w:rsidP="008F1253">
            <w:pPr>
              <w:pStyle w:val="BodyText"/>
              <w:spacing w:after="0"/>
              <w:rPr>
                <w:rFonts w:cs="Arial"/>
                <w:sz w:val="20"/>
              </w:rPr>
            </w:pPr>
            <w:hyperlink r:id="rId14" w:history="1">
              <w:r w:rsidR="001F515C" w:rsidRPr="00714B57">
                <w:rPr>
                  <w:rStyle w:val="Hyperlink"/>
                  <w:rFonts w:cs="Arial"/>
                  <w:sz w:val="20"/>
                </w:rPr>
                <w:t>CR.Support@CenterPointEnergy.com</w:t>
              </w:r>
            </w:hyperlink>
            <w:r w:rsidR="001F515C">
              <w:rPr>
                <w:rFonts w:cs="Arial"/>
                <w:sz w:val="20"/>
              </w:rPr>
              <w:t xml:space="preserve"> </w:t>
            </w:r>
          </w:p>
        </w:tc>
      </w:tr>
      <w:tr w:rsidR="007F4BF9" w:rsidRPr="008F6548" w:rsidTr="00280190">
        <w:trPr>
          <w:trHeight w:val="451"/>
        </w:trPr>
        <w:tc>
          <w:tcPr>
            <w:tcW w:w="2340" w:type="dxa"/>
            <w:tcBorders>
              <w:top w:val="single" w:sz="6" w:space="0" w:color="auto"/>
              <w:bottom w:val="single" w:sz="6" w:space="0" w:color="auto"/>
            </w:tcBorders>
            <w:tcMar>
              <w:top w:w="101" w:type="dxa"/>
              <w:bottom w:w="101" w:type="dxa"/>
            </w:tcMar>
          </w:tcPr>
          <w:p w:rsidR="007F4BF9" w:rsidRPr="008F6548" w:rsidRDefault="007F4BF9" w:rsidP="008F1253">
            <w:pPr>
              <w:pStyle w:val="BodyText"/>
              <w:spacing w:after="0"/>
              <w:rPr>
                <w:rFonts w:cs="Arial"/>
                <w:sz w:val="20"/>
              </w:rPr>
            </w:pPr>
          </w:p>
        </w:tc>
        <w:tc>
          <w:tcPr>
            <w:tcW w:w="1296" w:type="dxa"/>
            <w:tcBorders>
              <w:top w:val="single" w:sz="6" w:space="0" w:color="auto"/>
              <w:bottom w:val="single" w:sz="6" w:space="0" w:color="auto"/>
            </w:tcBorders>
            <w:tcMar>
              <w:top w:w="101" w:type="dxa"/>
              <w:bottom w:w="101" w:type="dxa"/>
            </w:tcMar>
          </w:tcPr>
          <w:p w:rsidR="007F4BF9" w:rsidRPr="008F6548" w:rsidRDefault="007F4BF9" w:rsidP="008F1253">
            <w:pPr>
              <w:pStyle w:val="BodyText"/>
              <w:spacing w:after="0"/>
              <w:rPr>
                <w:rFonts w:cs="Arial"/>
                <w:sz w:val="20"/>
              </w:rPr>
            </w:pPr>
          </w:p>
        </w:tc>
        <w:tc>
          <w:tcPr>
            <w:tcW w:w="3744" w:type="dxa"/>
            <w:tcBorders>
              <w:top w:val="single" w:sz="6" w:space="0" w:color="auto"/>
              <w:bottom w:val="single" w:sz="6" w:space="0" w:color="auto"/>
            </w:tcBorders>
            <w:tcMar>
              <w:top w:w="101" w:type="dxa"/>
              <w:bottom w:w="101" w:type="dxa"/>
            </w:tcMar>
          </w:tcPr>
          <w:p w:rsidR="007F4BF9" w:rsidRPr="008F6548" w:rsidRDefault="007F4BF9" w:rsidP="008F1253">
            <w:pPr>
              <w:pStyle w:val="BodyText"/>
              <w:spacing w:after="0"/>
              <w:rPr>
                <w:rFonts w:cs="Arial"/>
                <w:sz w:val="20"/>
              </w:rPr>
            </w:pPr>
          </w:p>
        </w:tc>
      </w:tr>
    </w:tbl>
    <w:p w:rsidR="003E20AD" w:rsidRPr="008F6548" w:rsidRDefault="003E20AD" w:rsidP="008A0699">
      <w:pPr>
        <w:pStyle w:val="BodyText"/>
        <w:rPr>
          <w:rFonts w:cs="Arial"/>
        </w:rPr>
      </w:pPr>
    </w:p>
    <w:p w:rsidR="008A0699" w:rsidRPr="008F6548" w:rsidRDefault="008A0699" w:rsidP="008A0699">
      <w:pPr>
        <w:pStyle w:val="BodyText"/>
        <w:rPr>
          <w:rFonts w:cs="Arial"/>
        </w:rPr>
      </w:pPr>
    </w:p>
    <w:p w:rsidR="003903D7" w:rsidRPr="008F6548" w:rsidRDefault="003903D7" w:rsidP="008A0699">
      <w:pPr>
        <w:pStyle w:val="BodyText"/>
        <w:rPr>
          <w:rFonts w:cs="Arial"/>
        </w:rPr>
      </w:pPr>
    </w:p>
    <w:p w:rsidR="00B27A2F" w:rsidRPr="008F6548" w:rsidRDefault="00B27A2F" w:rsidP="00B27A2F">
      <w:pPr>
        <w:pStyle w:val="BodyText"/>
        <w:jc w:val="center"/>
        <w:rPr>
          <w:rFonts w:cs="Arial"/>
          <w:b/>
          <w:sz w:val="32"/>
          <w:szCs w:val="32"/>
        </w:rPr>
        <w:sectPr w:rsidR="00B27A2F" w:rsidRPr="008F6548" w:rsidSect="003903D7">
          <w:type w:val="continuous"/>
          <w:pgSz w:w="12240" w:h="15840" w:code="1"/>
          <w:pgMar w:top="1440" w:right="1800" w:bottom="1440" w:left="1800" w:header="720" w:footer="720" w:gutter="0"/>
          <w:cols w:space="720"/>
        </w:sectPr>
      </w:pPr>
    </w:p>
    <w:p w:rsidR="003903D7" w:rsidRPr="008F6548" w:rsidRDefault="00201A24" w:rsidP="00454D8D">
      <w:pPr>
        <w:pStyle w:val="TOCTitle"/>
        <w:spacing w:before="360"/>
        <w:rPr>
          <w:rFonts w:cs="Arial"/>
          <w:sz w:val="32"/>
        </w:rPr>
      </w:pPr>
      <w:r w:rsidRPr="00201A24">
        <w:rPr>
          <w:rFonts w:cs="Arial"/>
          <w:sz w:val="32"/>
        </w:rPr>
        <w:lastRenderedPageBreak/>
        <w:t>TABLE OF CONTENTS</w:t>
      </w:r>
    </w:p>
    <w:p w:rsidR="00F53677" w:rsidRDefault="003F29A1">
      <w:pPr>
        <w:pStyle w:val="TOC1"/>
        <w:rPr>
          <w:rFonts w:asciiTheme="minorHAnsi" w:eastAsiaTheme="minorEastAsia" w:hAnsiTheme="minorHAnsi" w:cstheme="minorBidi"/>
          <w:noProof/>
          <w:szCs w:val="22"/>
        </w:rPr>
      </w:pPr>
      <w:r w:rsidRPr="00201A24">
        <w:rPr>
          <w:rFonts w:cs="Arial"/>
          <w:sz w:val="21"/>
          <w:szCs w:val="21"/>
        </w:rPr>
        <w:fldChar w:fldCharType="begin"/>
      </w:r>
      <w:r w:rsidR="00201A24" w:rsidRPr="00201A24">
        <w:rPr>
          <w:rFonts w:cs="Arial"/>
          <w:sz w:val="21"/>
          <w:szCs w:val="21"/>
        </w:rPr>
        <w:instrText xml:space="preserve"> TOC \o "1-2" \h \z \u </w:instrText>
      </w:r>
      <w:r w:rsidRPr="00201A24">
        <w:rPr>
          <w:rFonts w:cs="Arial"/>
          <w:sz w:val="21"/>
          <w:szCs w:val="21"/>
        </w:rPr>
        <w:fldChar w:fldCharType="separate"/>
      </w:r>
      <w:hyperlink w:anchor="_Toc324932447" w:history="1">
        <w:r w:rsidR="00F53677" w:rsidRPr="00BB4DF4">
          <w:rPr>
            <w:rStyle w:val="Hyperlink"/>
            <w:noProof/>
          </w:rPr>
          <w:t>1.</w:t>
        </w:r>
        <w:r w:rsidR="00F53677">
          <w:rPr>
            <w:rFonts w:asciiTheme="minorHAnsi" w:eastAsiaTheme="minorEastAsia" w:hAnsiTheme="minorHAnsi" w:cstheme="minorBidi"/>
            <w:noProof/>
            <w:szCs w:val="22"/>
          </w:rPr>
          <w:tab/>
        </w:r>
        <w:r w:rsidR="00F53677" w:rsidRPr="00BB4DF4">
          <w:rPr>
            <w:rStyle w:val="Hyperlink"/>
            <w:noProof/>
          </w:rPr>
          <w:t>Overview</w:t>
        </w:r>
        <w:r w:rsidR="00F53677">
          <w:rPr>
            <w:noProof/>
            <w:webHidden/>
          </w:rPr>
          <w:tab/>
        </w:r>
        <w:r w:rsidR="00F53677">
          <w:rPr>
            <w:noProof/>
            <w:webHidden/>
          </w:rPr>
          <w:fldChar w:fldCharType="begin"/>
        </w:r>
        <w:r w:rsidR="00F53677">
          <w:rPr>
            <w:noProof/>
            <w:webHidden/>
          </w:rPr>
          <w:instrText xml:space="preserve"> PAGEREF _Toc324932447 \h </w:instrText>
        </w:r>
        <w:r w:rsidR="00F53677">
          <w:rPr>
            <w:noProof/>
            <w:webHidden/>
          </w:rPr>
        </w:r>
        <w:r w:rsidR="00F53677">
          <w:rPr>
            <w:noProof/>
            <w:webHidden/>
          </w:rPr>
          <w:fldChar w:fldCharType="separate"/>
        </w:r>
        <w:r w:rsidR="00F53677">
          <w:rPr>
            <w:noProof/>
            <w:webHidden/>
          </w:rPr>
          <w:t>4</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48" w:history="1">
        <w:r w:rsidR="00F53677" w:rsidRPr="00BB4DF4">
          <w:rPr>
            <w:rStyle w:val="Hyperlink"/>
            <w:noProof/>
          </w:rPr>
          <w:t>1.1</w:t>
        </w:r>
        <w:r w:rsidR="00F53677">
          <w:rPr>
            <w:rFonts w:asciiTheme="minorHAnsi" w:eastAsiaTheme="minorEastAsia" w:hAnsiTheme="minorHAnsi" w:cstheme="minorBidi"/>
            <w:noProof/>
            <w:szCs w:val="22"/>
          </w:rPr>
          <w:tab/>
        </w:r>
        <w:r w:rsidR="00F53677" w:rsidRPr="00BB4DF4">
          <w:rPr>
            <w:rStyle w:val="Hyperlink"/>
            <w:noProof/>
          </w:rPr>
          <w:t>CNP Offers New “Usage History Inquiry” Tool</w:t>
        </w:r>
        <w:r w:rsidR="00F53677">
          <w:rPr>
            <w:noProof/>
            <w:webHidden/>
          </w:rPr>
          <w:tab/>
        </w:r>
        <w:r w:rsidR="00F53677">
          <w:rPr>
            <w:noProof/>
            <w:webHidden/>
          </w:rPr>
          <w:fldChar w:fldCharType="begin"/>
        </w:r>
        <w:r w:rsidR="00F53677">
          <w:rPr>
            <w:noProof/>
            <w:webHidden/>
          </w:rPr>
          <w:instrText xml:space="preserve"> PAGEREF _Toc324932448 \h </w:instrText>
        </w:r>
        <w:r w:rsidR="00F53677">
          <w:rPr>
            <w:noProof/>
            <w:webHidden/>
          </w:rPr>
        </w:r>
        <w:r w:rsidR="00F53677">
          <w:rPr>
            <w:noProof/>
            <w:webHidden/>
          </w:rPr>
          <w:fldChar w:fldCharType="separate"/>
        </w:r>
        <w:r w:rsidR="00F53677">
          <w:rPr>
            <w:noProof/>
            <w:webHidden/>
          </w:rPr>
          <w:t>4</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49" w:history="1">
        <w:r w:rsidR="00F53677" w:rsidRPr="00BB4DF4">
          <w:rPr>
            <w:rStyle w:val="Hyperlink"/>
            <w:noProof/>
          </w:rPr>
          <w:t>1.2</w:t>
        </w:r>
        <w:r w:rsidR="00F53677">
          <w:rPr>
            <w:rFonts w:asciiTheme="minorHAnsi" w:eastAsiaTheme="minorEastAsia" w:hAnsiTheme="minorHAnsi" w:cstheme="minorBidi"/>
            <w:noProof/>
            <w:szCs w:val="22"/>
          </w:rPr>
          <w:tab/>
        </w:r>
        <w:r w:rsidR="00F53677" w:rsidRPr="00BB4DF4">
          <w:rPr>
            <w:rStyle w:val="Hyperlink"/>
            <w:noProof/>
          </w:rPr>
          <w:t>Getting Started</w:t>
        </w:r>
        <w:r w:rsidR="00F53677">
          <w:rPr>
            <w:noProof/>
            <w:webHidden/>
          </w:rPr>
          <w:tab/>
        </w:r>
        <w:r w:rsidR="00F53677">
          <w:rPr>
            <w:noProof/>
            <w:webHidden/>
          </w:rPr>
          <w:fldChar w:fldCharType="begin"/>
        </w:r>
        <w:r w:rsidR="00F53677">
          <w:rPr>
            <w:noProof/>
            <w:webHidden/>
          </w:rPr>
          <w:instrText xml:space="preserve"> PAGEREF _Toc324932449 \h </w:instrText>
        </w:r>
        <w:r w:rsidR="00F53677">
          <w:rPr>
            <w:noProof/>
            <w:webHidden/>
          </w:rPr>
        </w:r>
        <w:r w:rsidR="00F53677">
          <w:rPr>
            <w:noProof/>
            <w:webHidden/>
          </w:rPr>
          <w:fldChar w:fldCharType="separate"/>
        </w:r>
        <w:r w:rsidR="00F53677">
          <w:rPr>
            <w:noProof/>
            <w:webHidden/>
          </w:rPr>
          <w:t>4</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50" w:history="1">
        <w:r w:rsidR="00F53677" w:rsidRPr="00BB4DF4">
          <w:rPr>
            <w:rStyle w:val="Hyperlink"/>
            <w:noProof/>
          </w:rPr>
          <w:t>1.3</w:t>
        </w:r>
        <w:r w:rsidR="00F53677">
          <w:rPr>
            <w:rFonts w:asciiTheme="minorHAnsi" w:eastAsiaTheme="minorEastAsia" w:hAnsiTheme="minorHAnsi" w:cstheme="minorBidi"/>
            <w:noProof/>
            <w:szCs w:val="22"/>
          </w:rPr>
          <w:tab/>
        </w:r>
        <w:r w:rsidR="00F53677" w:rsidRPr="00BB4DF4">
          <w:rPr>
            <w:rStyle w:val="Hyperlink"/>
            <w:noProof/>
          </w:rPr>
          <w:t>Summary of Inquiry/Callback Process</w:t>
        </w:r>
        <w:r w:rsidR="00F53677">
          <w:rPr>
            <w:noProof/>
            <w:webHidden/>
          </w:rPr>
          <w:tab/>
        </w:r>
        <w:r w:rsidR="00F53677">
          <w:rPr>
            <w:noProof/>
            <w:webHidden/>
          </w:rPr>
          <w:fldChar w:fldCharType="begin"/>
        </w:r>
        <w:r w:rsidR="00F53677">
          <w:rPr>
            <w:noProof/>
            <w:webHidden/>
          </w:rPr>
          <w:instrText xml:space="preserve"> PAGEREF _Toc324932450 \h </w:instrText>
        </w:r>
        <w:r w:rsidR="00F53677">
          <w:rPr>
            <w:noProof/>
            <w:webHidden/>
          </w:rPr>
        </w:r>
        <w:r w:rsidR="00F53677">
          <w:rPr>
            <w:noProof/>
            <w:webHidden/>
          </w:rPr>
          <w:fldChar w:fldCharType="separate"/>
        </w:r>
        <w:r w:rsidR="00F53677">
          <w:rPr>
            <w:noProof/>
            <w:webHidden/>
          </w:rPr>
          <w:t>5</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51" w:history="1">
        <w:r w:rsidR="00F53677" w:rsidRPr="00BB4DF4">
          <w:rPr>
            <w:rStyle w:val="Hyperlink"/>
            <w:noProof/>
          </w:rPr>
          <w:t>1.4</w:t>
        </w:r>
        <w:r w:rsidR="00F53677">
          <w:rPr>
            <w:rFonts w:asciiTheme="minorHAnsi" w:eastAsiaTheme="minorEastAsia" w:hAnsiTheme="minorHAnsi" w:cstheme="minorBidi"/>
            <w:noProof/>
            <w:szCs w:val="22"/>
          </w:rPr>
          <w:tab/>
        </w:r>
        <w:r w:rsidR="00F53677" w:rsidRPr="00BB4DF4">
          <w:rPr>
            <w:rStyle w:val="Hyperlink"/>
            <w:noProof/>
          </w:rPr>
          <w:t>Purpose</w:t>
        </w:r>
        <w:r w:rsidR="00F53677">
          <w:rPr>
            <w:noProof/>
            <w:webHidden/>
          </w:rPr>
          <w:tab/>
        </w:r>
        <w:r w:rsidR="00F53677">
          <w:rPr>
            <w:noProof/>
            <w:webHidden/>
          </w:rPr>
          <w:fldChar w:fldCharType="begin"/>
        </w:r>
        <w:r w:rsidR="00F53677">
          <w:rPr>
            <w:noProof/>
            <w:webHidden/>
          </w:rPr>
          <w:instrText xml:space="preserve"> PAGEREF _Toc324932451 \h </w:instrText>
        </w:r>
        <w:r w:rsidR="00F53677">
          <w:rPr>
            <w:noProof/>
            <w:webHidden/>
          </w:rPr>
        </w:r>
        <w:r w:rsidR="00F53677">
          <w:rPr>
            <w:noProof/>
            <w:webHidden/>
          </w:rPr>
          <w:fldChar w:fldCharType="separate"/>
        </w:r>
        <w:r w:rsidR="00F53677">
          <w:rPr>
            <w:noProof/>
            <w:webHidden/>
          </w:rPr>
          <w:t>6</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52" w:history="1">
        <w:r w:rsidR="00F53677" w:rsidRPr="00BB4DF4">
          <w:rPr>
            <w:rStyle w:val="Hyperlink"/>
            <w:noProof/>
          </w:rPr>
          <w:t>1.5</w:t>
        </w:r>
        <w:r w:rsidR="00F53677">
          <w:rPr>
            <w:rFonts w:asciiTheme="minorHAnsi" w:eastAsiaTheme="minorEastAsia" w:hAnsiTheme="minorHAnsi" w:cstheme="minorBidi"/>
            <w:noProof/>
            <w:szCs w:val="22"/>
          </w:rPr>
          <w:tab/>
        </w:r>
        <w:r w:rsidR="00F53677" w:rsidRPr="00BB4DF4">
          <w:rPr>
            <w:rStyle w:val="Hyperlink"/>
            <w:noProof/>
          </w:rPr>
          <w:t>Scope</w:t>
        </w:r>
        <w:r w:rsidR="00F53677">
          <w:rPr>
            <w:noProof/>
            <w:webHidden/>
          </w:rPr>
          <w:tab/>
        </w:r>
        <w:r w:rsidR="00F53677">
          <w:rPr>
            <w:noProof/>
            <w:webHidden/>
          </w:rPr>
          <w:fldChar w:fldCharType="begin"/>
        </w:r>
        <w:r w:rsidR="00F53677">
          <w:rPr>
            <w:noProof/>
            <w:webHidden/>
          </w:rPr>
          <w:instrText xml:space="preserve"> PAGEREF _Toc324932452 \h </w:instrText>
        </w:r>
        <w:r w:rsidR="00F53677">
          <w:rPr>
            <w:noProof/>
            <w:webHidden/>
          </w:rPr>
        </w:r>
        <w:r w:rsidR="00F53677">
          <w:rPr>
            <w:noProof/>
            <w:webHidden/>
          </w:rPr>
          <w:fldChar w:fldCharType="separate"/>
        </w:r>
        <w:r w:rsidR="00F53677">
          <w:rPr>
            <w:noProof/>
            <w:webHidden/>
          </w:rPr>
          <w:t>6</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53" w:history="1">
        <w:r w:rsidR="00F53677" w:rsidRPr="00BB4DF4">
          <w:rPr>
            <w:rStyle w:val="Hyperlink"/>
            <w:noProof/>
          </w:rPr>
          <w:t>1.6</w:t>
        </w:r>
        <w:r w:rsidR="00F53677">
          <w:rPr>
            <w:rFonts w:asciiTheme="minorHAnsi" w:eastAsiaTheme="minorEastAsia" w:hAnsiTheme="minorHAnsi" w:cstheme="minorBidi"/>
            <w:noProof/>
            <w:szCs w:val="22"/>
          </w:rPr>
          <w:tab/>
        </w:r>
        <w:r w:rsidR="00F53677" w:rsidRPr="00BB4DF4">
          <w:rPr>
            <w:rStyle w:val="Hyperlink"/>
            <w:noProof/>
          </w:rPr>
          <w:t>Terms and Definitions</w:t>
        </w:r>
        <w:r w:rsidR="00F53677">
          <w:rPr>
            <w:noProof/>
            <w:webHidden/>
          </w:rPr>
          <w:tab/>
        </w:r>
        <w:r w:rsidR="00F53677">
          <w:rPr>
            <w:noProof/>
            <w:webHidden/>
          </w:rPr>
          <w:fldChar w:fldCharType="begin"/>
        </w:r>
        <w:r w:rsidR="00F53677">
          <w:rPr>
            <w:noProof/>
            <w:webHidden/>
          </w:rPr>
          <w:instrText xml:space="preserve"> PAGEREF _Toc324932453 \h </w:instrText>
        </w:r>
        <w:r w:rsidR="00F53677">
          <w:rPr>
            <w:noProof/>
            <w:webHidden/>
          </w:rPr>
        </w:r>
        <w:r w:rsidR="00F53677">
          <w:rPr>
            <w:noProof/>
            <w:webHidden/>
          </w:rPr>
          <w:fldChar w:fldCharType="separate"/>
        </w:r>
        <w:r w:rsidR="00F53677">
          <w:rPr>
            <w:noProof/>
            <w:webHidden/>
          </w:rPr>
          <w:t>6</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54" w:history="1">
        <w:r w:rsidR="00F53677" w:rsidRPr="00BB4DF4">
          <w:rPr>
            <w:rStyle w:val="Hyperlink"/>
            <w:noProof/>
          </w:rPr>
          <w:t>1.7</w:t>
        </w:r>
        <w:r w:rsidR="00F53677">
          <w:rPr>
            <w:rFonts w:asciiTheme="minorHAnsi" w:eastAsiaTheme="minorEastAsia" w:hAnsiTheme="minorHAnsi" w:cstheme="minorBidi"/>
            <w:noProof/>
            <w:szCs w:val="22"/>
          </w:rPr>
          <w:tab/>
        </w:r>
        <w:r w:rsidR="00F53677" w:rsidRPr="00BB4DF4">
          <w:rPr>
            <w:rStyle w:val="Hyperlink"/>
            <w:noProof/>
          </w:rPr>
          <w:t>Acronyms and Definitions</w:t>
        </w:r>
        <w:r w:rsidR="00F53677">
          <w:rPr>
            <w:noProof/>
            <w:webHidden/>
          </w:rPr>
          <w:tab/>
        </w:r>
        <w:r w:rsidR="00F53677">
          <w:rPr>
            <w:noProof/>
            <w:webHidden/>
          </w:rPr>
          <w:fldChar w:fldCharType="begin"/>
        </w:r>
        <w:r w:rsidR="00F53677">
          <w:rPr>
            <w:noProof/>
            <w:webHidden/>
          </w:rPr>
          <w:instrText xml:space="preserve"> PAGEREF _Toc324932454 \h </w:instrText>
        </w:r>
        <w:r w:rsidR="00F53677">
          <w:rPr>
            <w:noProof/>
            <w:webHidden/>
          </w:rPr>
        </w:r>
        <w:r w:rsidR="00F53677">
          <w:rPr>
            <w:noProof/>
            <w:webHidden/>
          </w:rPr>
          <w:fldChar w:fldCharType="separate"/>
        </w:r>
        <w:r w:rsidR="00F53677">
          <w:rPr>
            <w:noProof/>
            <w:webHidden/>
          </w:rPr>
          <w:t>8</w:t>
        </w:r>
        <w:r w:rsidR="00F53677">
          <w:rPr>
            <w:noProof/>
            <w:webHidden/>
          </w:rPr>
          <w:fldChar w:fldCharType="end"/>
        </w:r>
      </w:hyperlink>
    </w:p>
    <w:p w:rsidR="00F53677" w:rsidRDefault="00864F19">
      <w:pPr>
        <w:pStyle w:val="TOC1"/>
        <w:rPr>
          <w:rFonts w:asciiTheme="minorHAnsi" w:eastAsiaTheme="minorEastAsia" w:hAnsiTheme="minorHAnsi" w:cstheme="minorBidi"/>
          <w:noProof/>
          <w:szCs w:val="22"/>
        </w:rPr>
      </w:pPr>
      <w:hyperlink w:anchor="_Toc324932455" w:history="1">
        <w:r w:rsidR="00F53677" w:rsidRPr="00BB4DF4">
          <w:rPr>
            <w:rStyle w:val="Hyperlink"/>
            <w:noProof/>
          </w:rPr>
          <w:t>2.</w:t>
        </w:r>
        <w:r w:rsidR="00F53677">
          <w:rPr>
            <w:rFonts w:asciiTheme="minorHAnsi" w:eastAsiaTheme="minorEastAsia" w:hAnsiTheme="minorHAnsi" w:cstheme="minorBidi"/>
            <w:noProof/>
            <w:szCs w:val="22"/>
          </w:rPr>
          <w:tab/>
        </w:r>
        <w:r w:rsidR="00F53677" w:rsidRPr="00BB4DF4">
          <w:rPr>
            <w:rStyle w:val="Hyperlink"/>
            <w:noProof/>
          </w:rPr>
          <w:t>Procedures</w:t>
        </w:r>
        <w:r w:rsidR="00F53677">
          <w:rPr>
            <w:noProof/>
            <w:webHidden/>
          </w:rPr>
          <w:tab/>
        </w:r>
        <w:r w:rsidR="00F53677">
          <w:rPr>
            <w:noProof/>
            <w:webHidden/>
          </w:rPr>
          <w:fldChar w:fldCharType="begin"/>
        </w:r>
        <w:r w:rsidR="00F53677">
          <w:rPr>
            <w:noProof/>
            <w:webHidden/>
          </w:rPr>
          <w:instrText xml:space="preserve"> PAGEREF _Toc324932455 \h </w:instrText>
        </w:r>
        <w:r w:rsidR="00F53677">
          <w:rPr>
            <w:noProof/>
            <w:webHidden/>
          </w:rPr>
        </w:r>
        <w:r w:rsidR="00F53677">
          <w:rPr>
            <w:noProof/>
            <w:webHidden/>
          </w:rPr>
          <w:fldChar w:fldCharType="separate"/>
        </w:r>
        <w:r w:rsidR="00F53677">
          <w:rPr>
            <w:noProof/>
            <w:webHidden/>
          </w:rPr>
          <w:t>9</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56" w:history="1">
        <w:r w:rsidR="00F53677" w:rsidRPr="00BB4DF4">
          <w:rPr>
            <w:rStyle w:val="Hyperlink"/>
            <w:noProof/>
          </w:rPr>
          <w:t>2.1</w:t>
        </w:r>
        <w:r w:rsidR="00F53677">
          <w:rPr>
            <w:rFonts w:asciiTheme="minorHAnsi" w:eastAsiaTheme="minorEastAsia" w:hAnsiTheme="minorHAnsi" w:cstheme="minorBidi"/>
            <w:noProof/>
            <w:szCs w:val="22"/>
          </w:rPr>
          <w:tab/>
        </w:r>
        <w:r w:rsidR="00F53677" w:rsidRPr="00BB4DF4">
          <w:rPr>
            <w:rStyle w:val="Hyperlink"/>
            <w:noProof/>
          </w:rPr>
          <w:t>Requesting Authorization for B2B Communications</w:t>
        </w:r>
        <w:r w:rsidR="00F53677">
          <w:rPr>
            <w:noProof/>
            <w:webHidden/>
          </w:rPr>
          <w:tab/>
        </w:r>
        <w:r w:rsidR="00F53677">
          <w:rPr>
            <w:noProof/>
            <w:webHidden/>
          </w:rPr>
          <w:fldChar w:fldCharType="begin"/>
        </w:r>
        <w:r w:rsidR="00F53677">
          <w:rPr>
            <w:noProof/>
            <w:webHidden/>
          </w:rPr>
          <w:instrText xml:space="preserve"> PAGEREF _Toc324932456 \h </w:instrText>
        </w:r>
        <w:r w:rsidR="00F53677">
          <w:rPr>
            <w:noProof/>
            <w:webHidden/>
          </w:rPr>
        </w:r>
        <w:r w:rsidR="00F53677">
          <w:rPr>
            <w:noProof/>
            <w:webHidden/>
          </w:rPr>
          <w:fldChar w:fldCharType="separate"/>
        </w:r>
        <w:r w:rsidR="00F53677">
          <w:rPr>
            <w:noProof/>
            <w:webHidden/>
          </w:rPr>
          <w:t>9</w:t>
        </w:r>
        <w:r w:rsidR="00F53677">
          <w:rPr>
            <w:noProof/>
            <w:webHidden/>
          </w:rPr>
          <w:fldChar w:fldCharType="end"/>
        </w:r>
      </w:hyperlink>
    </w:p>
    <w:p w:rsidR="00F53677" w:rsidRDefault="00864F19">
      <w:pPr>
        <w:pStyle w:val="TOC2"/>
        <w:tabs>
          <w:tab w:val="left" w:pos="1080"/>
        </w:tabs>
        <w:rPr>
          <w:rFonts w:asciiTheme="minorHAnsi" w:eastAsiaTheme="minorEastAsia" w:hAnsiTheme="minorHAnsi" w:cstheme="minorBidi"/>
          <w:noProof/>
          <w:szCs w:val="22"/>
        </w:rPr>
      </w:pPr>
      <w:hyperlink w:anchor="_Toc324932457" w:history="1">
        <w:r w:rsidR="00F53677" w:rsidRPr="00BB4DF4">
          <w:rPr>
            <w:rStyle w:val="Hyperlink"/>
            <w:noProof/>
          </w:rPr>
          <w:t>2.2</w:t>
        </w:r>
        <w:r w:rsidR="00F53677">
          <w:rPr>
            <w:rFonts w:asciiTheme="minorHAnsi" w:eastAsiaTheme="minorEastAsia" w:hAnsiTheme="minorHAnsi" w:cstheme="minorBidi"/>
            <w:noProof/>
            <w:szCs w:val="22"/>
          </w:rPr>
          <w:tab/>
        </w:r>
        <w:r w:rsidR="00F53677" w:rsidRPr="00BB4DF4">
          <w:rPr>
            <w:rStyle w:val="Hyperlink"/>
            <w:noProof/>
          </w:rPr>
          <w:t>Preparing to Use the API</w:t>
        </w:r>
        <w:r w:rsidR="00F53677">
          <w:rPr>
            <w:noProof/>
            <w:webHidden/>
          </w:rPr>
          <w:tab/>
        </w:r>
        <w:r w:rsidR="00F53677">
          <w:rPr>
            <w:noProof/>
            <w:webHidden/>
          </w:rPr>
          <w:fldChar w:fldCharType="begin"/>
        </w:r>
        <w:r w:rsidR="00F53677">
          <w:rPr>
            <w:noProof/>
            <w:webHidden/>
          </w:rPr>
          <w:instrText xml:space="preserve"> PAGEREF _Toc324932457 \h </w:instrText>
        </w:r>
        <w:r w:rsidR="00F53677">
          <w:rPr>
            <w:noProof/>
            <w:webHidden/>
          </w:rPr>
        </w:r>
        <w:r w:rsidR="00F53677">
          <w:rPr>
            <w:noProof/>
            <w:webHidden/>
          </w:rPr>
          <w:fldChar w:fldCharType="separate"/>
        </w:r>
        <w:r w:rsidR="00F53677">
          <w:rPr>
            <w:noProof/>
            <w:webHidden/>
          </w:rPr>
          <w:t>9</w:t>
        </w:r>
        <w:r w:rsidR="00F53677">
          <w:rPr>
            <w:noProof/>
            <w:webHidden/>
          </w:rPr>
          <w:fldChar w:fldCharType="end"/>
        </w:r>
      </w:hyperlink>
    </w:p>
    <w:p w:rsidR="00F53677" w:rsidRDefault="00864F19">
      <w:pPr>
        <w:pStyle w:val="TOC2"/>
        <w:tabs>
          <w:tab w:val="left" w:pos="1440"/>
        </w:tabs>
        <w:rPr>
          <w:rFonts w:asciiTheme="minorHAnsi" w:eastAsiaTheme="minorEastAsia" w:hAnsiTheme="minorHAnsi" w:cstheme="minorBidi"/>
          <w:noProof/>
          <w:szCs w:val="22"/>
        </w:rPr>
      </w:pPr>
      <w:hyperlink w:anchor="_Toc324932458" w:history="1">
        <w:r w:rsidR="00F53677" w:rsidRPr="00BB4DF4">
          <w:rPr>
            <w:rStyle w:val="Hyperlink"/>
            <w:noProof/>
          </w:rPr>
          <w:t xml:space="preserve">2.3 </w:t>
        </w:r>
        <w:r w:rsidR="00F53677">
          <w:rPr>
            <w:rFonts w:asciiTheme="minorHAnsi" w:eastAsiaTheme="minorEastAsia" w:hAnsiTheme="minorHAnsi" w:cstheme="minorBidi"/>
            <w:noProof/>
            <w:szCs w:val="22"/>
          </w:rPr>
          <w:tab/>
        </w:r>
        <w:r w:rsidR="00F53677" w:rsidRPr="00BB4DF4">
          <w:rPr>
            <w:rStyle w:val="Hyperlink"/>
            <w:noProof/>
          </w:rPr>
          <w:t>Production Implementation Requirements.</w:t>
        </w:r>
        <w:r w:rsidR="00F53677">
          <w:rPr>
            <w:noProof/>
            <w:webHidden/>
          </w:rPr>
          <w:tab/>
        </w:r>
        <w:r w:rsidR="00F53677">
          <w:rPr>
            <w:noProof/>
            <w:webHidden/>
          </w:rPr>
          <w:fldChar w:fldCharType="begin"/>
        </w:r>
        <w:r w:rsidR="00F53677">
          <w:rPr>
            <w:noProof/>
            <w:webHidden/>
          </w:rPr>
          <w:instrText xml:space="preserve"> PAGEREF _Toc324932458 \h </w:instrText>
        </w:r>
        <w:r w:rsidR="00F53677">
          <w:rPr>
            <w:noProof/>
            <w:webHidden/>
          </w:rPr>
        </w:r>
        <w:r w:rsidR="00F53677">
          <w:rPr>
            <w:noProof/>
            <w:webHidden/>
          </w:rPr>
          <w:fldChar w:fldCharType="separate"/>
        </w:r>
        <w:r w:rsidR="00F53677">
          <w:rPr>
            <w:noProof/>
            <w:webHidden/>
          </w:rPr>
          <w:t>10</w:t>
        </w:r>
        <w:r w:rsidR="00F53677">
          <w:rPr>
            <w:noProof/>
            <w:webHidden/>
          </w:rPr>
          <w:fldChar w:fldCharType="end"/>
        </w:r>
      </w:hyperlink>
    </w:p>
    <w:p w:rsidR="00F53677" w:rsidRDefault="00864F19">
      <w:pPr>
        <w:pStyle w:val="TOC1"/>
        <w:rPr>
          <w:rFonts w:asciiTheme="minorHAnsi" w:eastAsiaTheme="minorEastAsia" w:hAnsiTheme="minorHAnsi" w:cstheme="minorBidi"/>
          <w:noProof/>
          <w:szCs w:val="22"/>
        </w:rPr>
      </w:pPr>
      <w:hyperlink w:anchor="_Toc324932459" w:history="1">
        <w:r w:rsidR="00F53677" w:rsidRPr="00BB4DF4">
          <w:rPr>
            <w:rStyle w:val="Hyperlink"/>
            <w:noProof/>
          </w:rPr>
          <w:t>3.</w:t>
        </w:r>
        <w:r w:rsidR="00F53677">
          <w:rPr>
            <w:rFonts w:asciiTheme="minorHAnsi" w:eastAsiaTheme="minorEastAsia" w:hAnsiTheme="minorHAnsi" w:cstheme="minorBidi"/>
            <w:noProof/>
            <w:szCs w:val="22"/>
          </w:rPr>
          <w:tab/>
        </w:r>
        <w:r w:rsidR="00F53677" w:rsidRPr="00BB4DF4">
          <w:rPr>
            <w:rStyle w:val="Hyperlink"/>
            <w:noProof/>
          </w:rPr>
          <w:t>Using the API Tool</w:t>
        </w:r>
        <w:r w:rsidR="00F53677">
          <w:rPr>
            <w:noProof/>
            <w:webHidden/>
          </w:rPr>
          <w:tab/>
        </w:r>
        <w:r w:rsidR="00F53677">
          <w:rPr>
            <w:noProof/>
            <w:webHidden/>
          </w:rPr>
          <w:fldChar w:fldCharType="begin"/>
        </w:r>
        <w:r w:rsidR="00F53677">
          <w:rPr>
            <w:noProof/>
            <w:webHidden/>
          </w:rPr>
          <w:instrText xml:space="preserve"> PAGEREF _Toc324932459 \h </w:instrText>
        </w:r>
        <w:r w:rsidR="00F53677">
          <w:rPr>
            <w:noProof/>
            <w:webHidden/>
          </w:rPr>
        </w:r>
        <w:r w:rsidR="00F53677">
          <w:rPr>
            <w:noProof/>
            <w:webHidden/>
          </w:rPr>
          <w:fldChar w:fldCharType="separate"/>
        </w:r>
        <w:r w:rsidR="00F53677">
          <w:rPr>
            <w:noProof/>
            <w:webHidden/>
          </w:rPr>
          <w:t>10</w:t>
        </w:r>
        <w:r w:rsidR="00F53677">
          <w:rPr>
            <w:noProof/>
            <w:webHidden/>
          </w:rPr>
          <w:fldChar w:fldCharType="end"/>
        </w:r>
      </w:hyperlink>
    </w:p>
    <w:p w:rsidR="00F53677" w:rsidRDefault="00864F19">
      <w:pPr>
        <w:pStyle w:val="TOC1"/>
        <w:rPr>
          <w:rFonts w:asciiTheme="minorHAnsi" w:eastAsiaTheme="minorEastAsia" w:hAnsiTheme="minorHAnsi" w:cstheme="minorBidi"/>
          <w:noProof/>
          <w:szCs w:val="22"/>
        </w:rPr>
      </w:pPr>
      <w:hyperlink w:anchor="_Toc324932460" w:history="1">
        <w:r w:rsidR="00F53677" w:rsidRPr="00BB4DF4">
          <w:rPr>
            <w:rStyle w:val="Hyperlink"/>
            <w:noProof/>
          </w:rPr>
          <w:t>Appendix</w:t>
        </w:r>
        <w:r w:rsidR="00F53677">
          <w:rPr>
            <w:noProof/>
            <w:webHidden/>
          </w:rPr>
          <w:tab/>
        </w:r>
        <w:r w:rsidR="00F53677">
          <w:rPr>
            <w:noProof/>
            <w:webHidden/>
          </w:rPr>
          <w:fldChar w:fldCharType="begin"/>
        </w:r>
        <w:r w:rsidR="00F53677">
          <w:rPr>
            <w:noProof/>
            <w:webHidden/>
          </w:rPr>
          <w:instrText xml:space="preserve"> PAGEREF _Toc324932460 \h </w:instrText>
        </w:r>
        <w:r w:rsidR="00F53677">
          <w:rPr>
            <w:noProof/>
            <w:webHidden/>
          </w:rPr>
        </w:r>
        <w:r w:rsidR="00F53677">
          <w:rPr>
            <w:noProof/>
            <w:webHidden/>
          </w:rPr>
          <w:fldChar w:fldCharType="separate"/>
        </w:r>
        <w:r w:rsidR="00F53677">
          <w:rPr>
            <w:noProof/>
            <w:webHidden/>
          </w:rPr>
          <w:t>12</w:t>
        </w:r>
        <w:r w:rsidR="00F53677">
          <w:rPr>
            <w:noProof/>
            <w:webHidden/>
          </w:rPr>
          <w:fldChar w:fldCharType="end"/>
        </w:r>
      </w:hyperlink>
    </w:p>
    <w:p w:rsidR="00F53677" w:rsidRDefault="00864F19">
      <w:pPr>
        <w:pStyle w:val="TOC2"/>
        <w:rPr>
          <w:rFonts w:asciiTheme="minorHAnsi" w:eastAsiaTheme="minorEastAsia" w:hAnsiTheme="minorHAnsi" w:cstheme="minorBidi"/>
          <w:noProof/>
          <w:szCs w:val="22"/>
        </w:rPr>
      </w:pPr>
      <w:hyperlink w:anchor="_Toc324932461" w:history="1">
        <w:r w:rsidR="00F53677" w:rsidRPr="00BB4DF4">
          <w:rPr>
            <w:rStyle w:val="Hyperlink"/>
            <w:noProof/>
          </w:rPr>
          <w:t>Usage History Inquiry Tool Interface Definition</w:t>
        </w:r>
        <w:r w:rsidR="00F53677">
          <w:rPr>
            <w:noProof/>
            <w:webHidden/>
          </w:rPr>
          <w:tab/>
        </w:r>
        <w:r w:rsidR="00F53677">
          <w:rPr>
            <w:noProof/>
            <w:webHidden/>
          </w:rPr>
          <w:fldChar w:fldCharType="begin"/>
        </w:r>
        <w:r w:rsidR="00F53677">
          <w:rPr>
            <w:noProof/>
            <w:webHidden/>
          </w:rPr>
          <w:instrText xml:space="preserve"> PAGEREF _Toc324932461 \h </w:instrText>
        </w:r>
        <w:r w:rsidR="00F53677">
          <w:rPr>
            <w:noProof/>
            <w:webHidden/>
          </w:rPr>
        </w:r>
        <w:r w:rsidR="00F53677">
          <w:rPr>
            <w:noProof/>
            <w:webHidden/>
          </w:rPr>
          <w:fldChar w:fldCharType="separate"/>
        </w:r>
        <w:r w:rsidR="00F53677">
          <w:rPr>
            <w:noProof/>
            <w:webHidden/>
          </w:rPr>
          <w:t>12</w:t>
        </w:r>
        <w:r w:rsidR="00F53677">
          <w:rPr>
            <w:noProof/>
            <w:webHidden/>
          </w:rPr>
          <w:fldChar w:fldCharType="end"/>
        </w:r>
      </w:hyperlink>
    </w:p>
    <w:p w:rsidR="00F53677" w:rsidRDefault="00864F19">
      <w:pPr>
        <w:pStyle w:val="TOC2"/>
        <w:rPr>
          <w:rFonts w:asciiTheme="minorHAnsi" w:eastAsiaTheme="minorEastAsia" w:hAnsiTheme="minorHAnsi" w:cstheme="minorBidi"/>
          <w:noProof/>
          <w:szCs w:val="22"/>
        </w:rPr>
      </w:pPr>
      <w:hyperlink w:anchor="_Toc324932462" w:history="1">
        <w:r w:rsidR="00F53677" w:rsidRPr="00BB4DF4">
          <w:rPr>
            <w:rStyle w:val="Hyperlink"/>
            <w:rFonts w:eastAsiaTheme="minorHAnsi"/>
            <w:noProof/>
          </w:rPr>
          <w:t>Usage History Inquiry Tool WSDL</w:t>
        </w:r>
        <w:r w:rsidR="00F53677">
          <w:rPr>
            <w:noProof/>
            <w:webHidden/>
          </w:rPr>
          <w:tab/>
        </w:r>
        <w:r w:rsidR="00F53677">
          <w:rPr>
            <w:noProof/>
            <w:webHidden/>
          </w:rPr>
          <w:fldChar w:fldCharType="begin"/>
        </w:r>
        <w:r w:rsidR="00F53677">
          <w:rPr>
            <w:noProof/>
            <w:webHidden/>
          </w:rPr>
          <w:instrText xml:space="preserve"> PAGEREF _Toc324932462 \h </w:instrText>
        </w:r>
        <w:r w:rsidR="00F53677">
          <w:rPr>
            <w:noProof/>
            <w:webHidden/>
          </w:rPr>
        </w:r>
        <w:r w:rsidR="00F53677">
          <w:rPr>
            <w:noProof/>
            <w:webHidden/>
          </w:rPr>
          <w:fldChar w:fldCharType="separate"/>
        </w:r>
        <w:r w:rsidR="00F53677">
          <w:rPr>
            <w:noProof/>
            <w:webHidden/>
          </w:rPr>
          <w:t>12</w:t>
        </w:r>
        <w:r w:rsidR="00F53677">
          <w:rPr>
            <w:noProof/>
            <w:webHidden/>
          </w:rPr>
          <w:fldChar w:fldCharType="end"/>
        </w:r>
      </w:hyperlink>
    </w:p>
    <w:p w:rsidR="00F53677" w:rsidRDefault="00864F19">
      <w:pPr>
        <w:pStyle w:val="TOC2"/>
        <w:rPr>
          <w:rFonts w:asciiTheme="minorHAnsi" w:eastAsiaTheme="minorEastAsia" w:hAnsiTheme="minorHAnsi" w:cstheme="minorBidi"/>
          <w:noProof/>
          <w:szCs w:val="22"/>
        </w:rPr>
      </w:pPr>
      <w:hyperlink w:anchor="_Toc324932463" w:history="1">
        <w:r w:rsidR="00F53677" w:rsidRPr="00BB4DF4">
          <w:rPr>
            <w:rStyle w:val="Hyperlink"/>
            <w:rFonts w:eastAsiaTheme="minorHAnsi"/>
            <w:noProof/>
          </w:rPr>
          <w:t>Usage History Inquiry WSDL Web Service</w:t>
        </w:r>
        <w:r w:rsidR="00F53677">
          <w:rPr>
            <w:noProof/>
            <w:webHidden/>
          </w:rPr>
          <w:tab/>
        </w:r>
        <w:r w:rsidR="00F53677">
          <w:rPr>
            <w:noProof/>
            <w:webHidden/>
          </w:rPr>
          <w:fldChar w:fldCharType="begin"/>
        </w:r>
        <w:r w:rsidR="00F53677">
          <w:rPr>
            <w:noProof/>
            <w:webHidden/>
          </w:rPr>
          <w:instrText xml:space="preserve"> PAGEREF _Toc324932463 \h </w:instrText>
        </w:r>
        <w:r w:rsidR="00F53677">
          <w:rPr>
            <w:noProof/>
            <w:webHidden/>
          </w:rPr>
        </w:r>
        <w:r w:rsidR="00F53677">
          <w:rPr>
            <w:noProof/>
            <w:webHidden/>
          </w:rPr>
          <w:fldChar w:fldCharType="separate"/>
        </w:r>
        <w:r w:rsidR="00F53677">
          <w:rPr>
            <w:noProof/>
            <w:webHidden/>
          </w:rPr>
          <w:t>12</w:t>
        </w:r>
        <w:r w:rsidR="00F53677">
          <w:rPr>
            <w:noProof/>
            <w:webHidden/>
          </w:rPr>
          <w:fldChar w:fldCharType="end"/>
        </w:r>
      </w:hyperlink>
    </w:p>
    <w:p w:rsidR="00F53677" w:rsidRDefault="00864F19">
      <w:pPr>
        <w:pStyle w:val="TOC2"/>
        <w:rPr>
          <w:rFonts w:asciiTheme="minorHAnsi" w:eastAsiaTheme="minorEastAsia" w:hAnsiTheme="minorHAnsi" w:cstheme="minorBidi"/>
          <w:noProof/>
          <w:szCs w:val="22"/>
        </w:rPr>
      </w:pPr>
      <w:hyperlink w:anchor="_Toc324932464" w:history="1">
        <w:r w:rsidR="00F53677" w:rsidRPr="00BB4DF4">
          <w:rPr>
            <w:rStyle w:val="Hyperlink"/>
            <w:noProof/>
          </w:rPr>
          <w:t>Usage History Inquiry API – High Level Flow Diagram</w:t>
        </w:r>
        <w:r w:rsidR="00F53677">
          <w:rPr>
            <w:noProof/>
            <w:webHidden/>
          </w:rPr>
          <w:tab/>
        </w:r>
        <w:r w:rsidR="00F53677">
          <w:rPr>
            <w:noProof/>
            <w:webHidden/>
          </w:rPr>
          <w:fldChar w:fldCharType="begin"/>
        </w:r>
        <w:r w:rsidR="00F53677">
          <w:rPr>
            <w:noProof/>
            <w:webHidden/>
          </w:rPr>
          <w:instrText xml:space="preserve"> PAGEREF _Toc324932464 \h </w:instrText>
        </w:r>
        <w:r w:rsidR="00F53677">
          <w:rPr>
            <w:noProof/>
            <w:webHidden/>
          </w:rPr>
        </w:r>
        <w:r w:rsidR="00F53677">
          <w:rPr>
            <w:noProof/>
            <w:webHidden/>
          </w:rPr>
          <w:fldChar w:fldCharType="separate"/>
        </w:r>
        <w:r w:rsidR="00F53677">
          <w:rPr>
            <w:noProof/>
            <w:webHidden/>
          </w:rPr>
          <w:t>13</w:t>
        </w:r>
        <w:r w:rsidR="00F53677">
          <w:rPr>
            <w:noProof/>
            <w:webHidden/>
          </w:rPr>
          <w:fldChar w:fldCharType="end"/>
        </w:r>
      </w:hyperlink>
    </w:p>
    <w:p w:rsidR="0094342F" w:rsidRDefault="003F29A1">
      <w:pPr>
        <w:pStyle w:val="BodyText"/>
      </w:pPr>
      <w:r w:rsidRPr="00201A24">
        <w:rPr>
          <w:rFonts w:cs="Arial"/>
        </w:rPr>
        <w:fldChar w:fldCharType="end"/>
      </w:r>
      <w:bookmarkStart w:id="0" w:name="_Toc516031500"/>
      <w:bookmarkStart w:id="1" w:name="_Toc265833632"/>
    </w:p>
    <w:p w:rsidR="00C96466" w:rsidRPr="008F6548" w:rsidRDefault="00C96466" w:rsidP="00C96466">
      <w:pPr>
        <w:rPr>
          <w:rFonts w:cs="Arial"/>
        </w:rPr>
      </w:pPr>
    </w:p>
    <w:p w:rsidR="00C471E5" w:rsidRPr="008F6548" w:rsidRDefault="00C471E5" w:rsidP="00C96466">
      <w:pPr>
        <w:rPr>
          <w:rFonts w:cs="Arial"/>
        </w:rPr>
        <w:sectPr w:rsidR="00C471E5" w:rsidRPr="008F6548" w:rsidSect="00C32A2A">
          <w:headerReference w:type="even" r:id="rId15"/>
          <w:headerReference w:type="default" r:id="rId16"/>
          <w:footerReference w:type="even" r:id="rId17"/>
          <w:footerReference w:type="default" r:id="rId18"/>
          <w:headerReference w:type="first" r:id="rId19"/>
          <w:footerReference w:type="first" r:id="rId20"/>
          <w:pgSz w:w="12240" w:h="15840" w:code="1"/>
          <w:pgMar w:top="1440" w:right="2160" w:bottom="1440" w:left="2160" w:header="720" w:footer="720" w:gutter="0"/>
          <w:pgNumType w:fmt="lowerRoman"/>
          <w:cols w:space="720"/>
          <w:docGrid w:linePitch="360"/>
        </w:sectPr>
      </w:pPr>
    </w:p>
    <w:p w:rsidR="00036A58" w:rsidRDefault="002C1F85">
      <w:pPr>
        <w:pStyle w:val="Heading1"/>
        <w:spacing w:after="360"/>
        <w:rPr>
          <w:szCs w:val="32"/>
        </w:rPr>
      </w:pPr>
      <w:bookmarkStart w:id="2" w:name="_Toc324932447"/>
      <w:r>
        <w:rPr>
          <w:szCs w:val="32"/>
        </w:rPr>
        <w:lastRenderedPageBreak/>
        <w:t>1.</w:t>
      </w:r>
      <w:r>
        <w:rPr>
          <w:szCs w:val="32"/>
        </w:rPr>
        <w:tab/>
      </w:r>
      <w:bookmarkEnd w:id="0"/>
      <w:bookmarkEnd w:id="1"/>
      <w:r w:rsidR="00C94449" w:rsidRPr="00C94449">
        <w:rPr>
          <w:szCs w:val="32"/>
        </w:rPr>
        <w:t>Overview</w:t>
      </w:r>
      <w:bookmarkEnd w:id="2"/>
    </w:p>
    <w:p w:rsidR="00036A58" w:rsidRDefault="00C3731B">
      <w:pPr>
        <w:pStyle w:val="Heading2"/>
      </w:pPr>
      <w:bookmarkStart w:id="3" w:name="_Toc324932448"/>
      <w:r>
        <w:t>1.1</w:t>
      </w:r>
      <w:r>
        <w:tab/>
      </w:r>
      <w:r w:rsidR="00C94449" w:rsidRPr="00C94449">
        <w:t>CNP</w:t>
      </w:r>
      <w:r w:rsidR="001B3A53">
        <w:t xml:space="preserve"> Offers</w:t>
      </w:r>
      <w:r w:rsidR="00C94449" w:rsidRPr="00C94449">
        <w:t xml:space="preserve"> New “Usage History Inquiry” Tool</w:t>
      </w:r>
      <w:bookmarkEnd w:id="3"/>
      <w:r w:rsidR="00C94449" w:rsidRPr="00C94449">
        <w:t xml:space="preserve"> </w:t>
      </w:r>
    </w:p>
    <w:p w:rsidR="00036A58" w:rsidRDefault="00201A24">
      <w:pPr>
        <w:pStyle w:val="BodyText"/>
        <w:spacing w:after="360"/>
        <w:rPr>
          <w:rFonts w:cs="Arial"/>
        </w:rPr>
      </w:pPr>
      <w:r w:rsidRPr="00201A24">
        <w:rPr>
          <w:rFonts w:cs="Arial"/>
        </w:rPr>
        <w:t>CenterPoint Energy, Inc. (CNP) offers a</w:t>
      </w:r>
      <w:r w:rsidR="00936EE2">
        <w:rPr>
          <w:rFonts w:cs="Arial"/>
        </w:rPr>
        <w:t xml:space="preserve"> new</w:t>
      </w:r>
      <w:r w:rsidRPr="00201A24">
        <w:rPr>
          <w:rFonts w:cs="Arial"/>
        </w:rPr>
        <w:t xml:space="preserve"> automated method for Third</w:t>
      </w:r>
      <w:r w:rsidR="00C252E7">
        <w:rPr>
          <w:rFonts w:cs="Arial"/>
        </w:rPr>
        <w:t xml:space="preserve"> </w:t>
      </w:r>
      <w:r w:rsidRPr="00201A24">
        <w:rPr>
          <w:rFonts w:cs="Arial"/>
        </w:rPr>
        <w:t xml:space="preserve">Parties and other Market Participants to request </w:t>
      </w:r>
      <w:r w:rsidR="00153EFF">
        <w:rPr>
          <w:rFonts w:cs="Arial"/>
        </w:rPr>
        <w:t xml:space="preserve">historical </w:t>
      </w:r>
      <w:r w:rsidRPr="00201A24">
        <w:rPr>
          <w:rFonts w:cs="Arial"/>
        </w:rPr>
        <w:t>billing history and</w:t>
      </w:r>
      <w:r w:rsidR="0039458C">
        <w:rPr>
          <w:rFonts w:cs="Arial"/>
        </w:rPr>
        <w:t>/or</w:t>
      </w:r>
      <w:r w:rsidRPr="00201A24">
        <w:rPr>
          <w:rFonts w:cs="Arial"/>
        </w:rPr>
        <w:t xml:space="preserve"> interval data recorder (IDR) usage.  This automated method employs a</w:t>
      </w:r>
      <w:r w:rsidR="00F64A67">
        <w:rPr>
          <w:rFonts w:cs="Arial"/>
        </w:rPr>
        <w:t xml:space="preserve"> new</w:t>
      </w:r>
      <w:r w:rsidRPr="00201A24">
        <w:rPr>
          <w:rFonts w:cs="Arial"/>
        </w:rPr>
        <w:t xml:space="preserve"> </w:t>
      </w:r>
      <w:r w:rsidR="00663EC1" w:rsidRPr="00663EC1">
        <w:rPr>
          <w:rFonts w:cs="Arial"/>
        </w:rPr>
        <w:t xml:space="preserve">“Usage </w:t>
      </w:r>
      <w:r w:rsidR="00E74415" w:rsidRPr="00663EC1">
        <w:rPr>
          <w:rFonts w:cs="Arial"/>
        </w:rPr>
        <w:t xml:space="preserve">History </w:t>
      </w:r>
      <w:r w:rsidR="00663EC1" w:rsidRPr="00663EC1">
        <w:rPr>
          <w:rFonts w:cs="Arial"/>
        </w:rPr>
        <w:t>Inquiry”</w:t>
      </w:r>
      <w:r w:rsidRPr="00201A24">
        <w:rPr>
          <w:rFonts w:cs="Arial"/>
        </w:rPr>
        <w:t xml:space="preserve"> </w:t>
      </w:r>
      <w:r w:rsidR="00F35A01">
        <w:rPr>
          <w:rFonts w:cs="Arial"/>
        </w:rPr>
        <w:t>t</w:t>
      </w:r>
      <w:r w:rsidRPr="00201A24">
        <w:rPr>
          <w:rFonts w:cs="Arial"/>
        </w:rPr>
        <w:t xml:space="preserve">ool, which </w:t>
      </w:r>
      <w:r w:rsidR="00C47FCF">
        <w:rPr>
          <w:rFonts w:cs="Arial"/>
        </w:rPr>
        <w:t>utilizes</w:t>
      </w:r>
      <w:r w:rsidR="00C47FCF" w:rsidRPr="00201A24">
        <w:rPr>
          <w:rFonts w:cs="Arial"/>
        </w:rPr>
        <w:t xml:space="preserve"> </w:t>
      </w:r>
      <w:r w:rsidRPr="00201A24">
        <w:rPr>
          <w:rFonts w:cs="Arial"/>
        </w:rPr>
        <w:t xml:space="preserve">an </w:t>
      </w:r>
      <w:r w:rsidRPr="00201A24">
        <w:rPr>
          <w:rFonts w:cs="Arial"/>
          <w:bCs/>
        </w:rPr>
        <w:t>Application Programming Interface</w:t>
      </w:r>
      <w:r w:rsidRPr="00201A24">
        <w:rPr>
          <w:rFonts w:cs="Arial"/>
        </w:rPr>
        <w:t xml:space="preserve"> (</w:t>
      </w:r>
      <w:r w:rsidRPr="00201A24">
        <w:rPr>
          <w:rFonts w:cs="Arial"/>
          <w:bCs/>
        </w:rPr>
        <w:t>API</w:t>
      </w:r>
      <w:r w:rsidRPr="00201A24">
        <w:rPr>
          <w:rFonts w:cs="Arial"/>
        </w:rPr>
        <w:t xml:space="preserve">) that allows CNP and a Third Party to communicate with each other through a </w:t>
      </w:r>
      <w:r w:rsidR="00FD3570">
        <w:rPr>
          <w:rFonts w:cs="Arial"/>
        </w:rPr>
        <w:t>business-to-business (</w:t>
      </w:r>
      <w:r w:rsidRPr="00201A24">
        <w:rPr>
          <w:rFonts w:cs="Arial"/>
        </w:rPr>
        <w:t>B2B</w:t>
      </w:r>
      <w:r w:rsidR="00FD3570">
        <w:rPr>
          <w:rFonts w:cs="Arial"/>
        </w:rPr>
        <w:t>)</w:t>
      </w:r>
      <w:r w:rsidRPr="00201A24">
        <w:rPr>
          <w:rFonts w:cs="Arial"/>
        </w:rPr>
        <w:t xml:space="preserve"> connection.  </w:t>
      </w:r>
      <w:r w:rsidR="00F7048F">
        <w:rPr>
          <w:rFonts w:cs="Arial"/>
        </w:rPr>
        <w:t>Documentation required to</w:t>
      </w:r>
      <w:r w:rsidR="00346D8F">
        <w:rPr>
          <w:rFonts w:cs="Arial"/>
        </w:rPr>
        <w:t xml:space="preserve"> use the tool </w:t>
      </w:r>
      <w:r w:rsidR="00F7048F">
        <w:rPr>
          <w:rFonts w:cs="Arial"/>
        </w:rPr>
        <w:t>is provided in the Appendix.</w:t>
      </w:r>
    </w:p>
    <w:p w:rsidR="00604B7D" w:rsidRDefault="00604B7D">
      <w:pPr>
        <w:pStyle w:val="BodyText"/>
        <w:spacing w:after="360"/>
        <w:rPr>
          <w:rFonts w:cs="Arial"/>
        </w:rPr>
      </w:pPr>
      <w:r w:rsidRPr="00604B7D">
        <w:rPr>
          <w:rFonts w:cs="Arial"/>
        </w:rPr>
        <w:t xml:space="preserve">The Usage History Inquiry Tool is intended to be an alternative to the “paper” Letter of Authorization (“LOA”) process described in Section 7.5 of the </w:t>
      </w:r>
      <w:hyperlink r:id="rId21" w:history="1">
        <w:r w:rsidR="00E20712" w:rsidRPr="00E20712">
          <w:rPr>
            <w:rStyle w:val="Hyperlink"/>
            <w:rFonts w:cs="Arial"/>
          </w:rPr>
          <w:t>ERCOT Retail Market Guide (Current)</w:t>
        </w:r>
      </w:hyperlink>
      <w:r w:rsidRPr="00604B7D">
        <w:rPr>
          <w:rFonts w:cs="Arial"/>
        </w:rPr>
        <w:t xml:space="preserve">, and may be used by </w:t>
      </w:r>
      <w:r w:rsidR="002F7A82">
        <w:rPr>
          <w:rFonts w:cs="Arial"/>
        </w:rPr>
        <w:t>Retail Electric Providers (</w:t>
      </w:r>
      <w:r w:rsidRPr="00604B7D">
        <w:rPr>
          <w:rFonts w:cs="Arial"/>
        </w:rPr>
        <w:t>REPs</w:t>
      </w:r>
      <w:r w:rsidR="002F7A82">
        <w:rPr>
          <w:rFonts w:cs="Arial"/>
        </w:rPr>
        <w:t>)</w:t>
      </w:r>
      <w:r w:rsidRPr="00604B7D">
        <w:rPr>
          <w:rFonts w:cs="Arial"/>
        </w:rPr>
        <w:t>, aggregators, and other Third Parties who have been authorized by customers to receive usage history information.</w:t>
      </w:r>
    </w:p>
    <w:p w:rsidR="00036A58" w:rsidRDefault="00C3731B">
      <w:pPr>
        <w:pStyle w:val="Heading2"/>
        <w:rPr>
          <w:b w:val="0"/>
        </w:rPr>
      </w:pPr>
      <w:bookmarkStart w:id="4" w:name="_Toc324932449"/>
      <w:r>
        <w:t>1.2</w:t>
      </w:r>
      <w:r>
        <w:tab/>
      </w:r>
      <w:r w:rsidR="00C94449" w:rsidRPr="00C94449">
        <w:t>Getting Started</w:t>
      </w:r>
      <w:bookmarkEnd w:id="4"/>
    </w:p>
    <w:p w:rsidR="00036A58" w:rsidRDefault="00597574">
      <w:pPr>
        <w:pStyle w:val="BodyText"/>
      </w:pPr>
      <w:r>
        <w:t xml:space="preserve">Initially, the </w:t>
      </w:r>
      <w:r w:rsidRPr="0054580B">
        <w:t>Electric Market Relations</w:t>
      </w:r>
      <w:r>
        <w:t xml:space="preserve"> (EMR) group at CNP</w:t>
      </w:r>
      <w:r w:rsidR="00C94449" w:rsidRPr="00C94449">
        <w:t xml:space="preserve"> will send out a </w:t>
      </w:r>
      <w:r w:rsidR="002E22CE">
        <w:rPr>
          <w:b/>
        </w:rPr>
        <w:t>M</w:t>
      </w:r>
      <w:bookmarkStart w:id="5" w:name="_GoBack"/>
      <w:bookmarkEnd w:id="5"/>
      <w:r w:rsidR="00C94449" w:rsidRPr="00C94449">
        <w:rPr>
          <w:b/>
        </w:rPr>
        <w:t>arket notice</w:t>
      </w:r>
      <w:r w:rsidR="00C94449" w:rsidRPr="00C94449">
        <w:t xml:space="preserve"> </w:t>
      </w:r>
      <w:r>
        <w:t xml:space="preserve">to </w:t>
      </w:r>
      <w:r w:rsidR="00C94449" w:rsidRPr="00C94449">
        <w:t xml:space="preserve">Third Parties </w:t>
      </w:r>
      <w:r w:rsidRPr="0074438B">
        <w:t xml:space="preserve">that notifies </w:t>
      </w:r>
      <w:r>
        <w:t xml:space="preserve">them </w:t>
      </w:r>
      <w:r w:rsidR="00C94449" w:rsidRPr="00C94449">
        <w:t xml:space="preserve">about CNP’s new automated Usage History Inquiry tool. </w:t>
      </w:r>
      <w:r>
        <w:t xml:space="preserve"> </w:t>
      </w:r>
      <w:r w:rsidR="00B94007">
        <w:t>The notification</w:t>
      </w:r>
      <w:r w:rsidR="00C94449" w:rsidRPr="00C94449">
        <w:t xml:space="preserve"> requests the Third Party to contact </w:t>
      </w:r>
      <w:r w:rsidR="0054580B">
        <w:t>EMR</w:t>
      </w:r>
      <w:r w:rsidR="00C94449" w:rsidRPr="00C94449">
        <w:t xml:space="preserve"> for further details </w:t>
      </w:r>
      <w:r w:rsidR="00B94007">
        <w:t xml:space="preserve">about the tool </w:t>
      </w:r>
      <w:r w:rsidR="00C94449" w:rsidRPr="00C94449">
        <w:t xml:space="preserve">and provides the contact information.  The Third Party must email </w:t>
      </w:r>
      <w:r w:rsidR="00D7433D">
        <w:t>EMR</w:t>
      </w:r>
      <w:r w:rsidR="00AF018B">
        <w:t xml:space="preserve"> </w:t>
      </w:r>
      <w:r w:rsidR="00674F45">
        <w:t xml:space="preserve">at </w:t>
      </w:r>
      <w:hyperlink r:id="rId22" w:history="1">
        <w:r w:rsidR="00674F45" w:rsidRPr="00674F45">
          <w:rPr>
            <w:rStyle w:val="Hyperlink"/>
          </w:rPr>
          <w:t>CR.Support@CenterPointEnergy.com</w:t>
        </w:r>
      </w:hyperlink>
      <w:r w:rsidR="00C94449" w:rsidRPr="00C94449">
        <w:t xml:space="preserve"> to</w:t>
      </w:r>
      <w:r w:rsidR="00D7433D">
        <w:t>:</w:t>
      </w:r>
    </w:p>
    <w:p w:rsidR="00036A58" w:rsidRDefault="00D7433D">
      <w:pPr>
        <w:pStyle w:val="bullet1"/>
      </w:pPr>
      <w:r>
        <w:t>N</w:t>
      </w:r>
      <w:r w:rsidR="00C94449" w:rsidRPr="00C94449">
        <w:t>otify CNP of their interest</w:t>
      </w:r>
      <w:r w:rsidR="00E83984">
        <w:t>.</w:t>
      </w:r>
    </w:p>
    <w:p w:rsidR="00036A58" w:rsidRDefault="00D7433D">
      <w:pPr>
        <w:pStyle w:val="bullet1"/>
        <w:spacing w:after="360"/>
      </w:pPr>
      <w:r>
        <w:t>R</w:t>
      </w:r>
      <w:r w:rsidR="00C94449" w:rsidRPr="00C94449">
        <w:t xml:space="preserve">equest authorization to </w:t>
      </w:r>
      <w:r w:rsidR="00A421F1">
        <w:t>use the tool</w:t>
      </w:r>
      <w:r w:rsidR="00C94449" w:rsidRPr="00C94449">
        <w:t xml:space="preserve">.  </w:t>
      </w:r>
    </w:p>
    <w:p w:rsidR="00036A58" w:rsidRDefault="00C94449">
      <w:pPr>
        <w:pStyle w:val="Heading3"/>
        <w:tabs>
          <w:tab w:val="clear" w:pos="1080"/>
          <w:tab w:val="left" w:pos="720"/>
        </w:tabs>
        <w:ind w:left="720" w:right="-540" w:hanging="720"/>
      </w:pPr>
      <w:r w:rsidRPr="00C94449">
        <w:t>1.2.1</w:t>
      </w:r>
      <w:r w:rsidRPr="00C94449">
        <w:tab/>
      </w:r>
      <w:r w:rsidR="00002EB8">
        <w:t>C</w:t>
      </w:r>
      <w:r w:rsidR="005C3785">
        <w:t>ompleting CNP’s</w:t>
      </w:r>
      <w:r w:rsidR="00002EB8">
        <w:t xml:space="preserve"> </w:t>
      </w:r>
      <w:r w:rsidR="00F35A01">
        <w:t>“</w:t>
      </w:r>
      <w:r w:rsidR="00002EB8">
        <w:t>Request for</w:t>
      </w:r>
      <w:r w:rsidR="004D0A82">
        <w:t xml:space="preserve"> Historical Usage</w:t>
      </w:r>
      <w:r w:rsidR="00376F47">
        <w:t xml:space="preserve"> Authorization</w:t>
      </w:r>
      <w:r w:rsidR="001C4379">
        <w:t>”</w:t>
      </w:r>
      <w:r w:rsidR="00A825A5">
        <w:t xml:space="preserve"> Form</w:t>
      </w:r>
    </w:p>
    <w:p w:rsidR="00036A58" w:rsidRDefault="00C94449">
      <w:pPr>
        <w:pStyle w:val="BodyText"/>
        <w:spacing w:after="360"/>
      </w:pPr>
      <w:r w:rsidRPr="00C94449">
        <w:t>To make</w:t>
      </w:r>
      <w:r w:rsidR="00A5698F">
        <w:t xml:space="preserve"> an</w:t>
      </w:r>
      <w:r w:rsidRPr="00C94449">
        <w:t xml:space="preserve"> inquir</w:t>
      </w:r>
      <w:r w:rsidR="0088428D">
        <w:t>y</w:t>
      </w:r>
      <w:r w:rsidRPr="00C94449">
        <w:t xml:space="preserve"> on “behalf of a customer,” the Third Party must first complete </w:t>
      </w:r>
      <w:r w:rsidR="0088428D">
        <w:t xml:space="preserve">CNP’s </w:t>
      </w:r>
      <w:r w:rsidR="005D2867">
        <w:t>“</w:t>
      </w:r>
      <w:r w:rsidR="000A6B67" w:rsidRPr="000A6B67">
        <w:t>Usage History Inquiry Authorization</w:t>
      </w:r>
      <w:r w:rsidR="005D5504">
        <w:t>”</w:t>
      </w:r>
      <w:r w:rsidR="005D2867" w:rsidRPr="005D2867">
        <w:t xml:space="preserve"> </w:t>
      </w:r>
      <w:r w:rsidR="008274EE">
        <w:t>f</w:t>
      </w:r>
      <w:r w:rsidR="005D2867" w:rsidRPr="005D2867">
        <w:t>orm</w:t>
      </w:r>
      <w:r w:rsidR="005D5504">
        <w:t>.</w:t>
      </w:r>
      <w:r w:rsidR="00D3585D">
        <w:t xml:space="preserve">  </w:t>
      </w:r>
      <w:r w:rsidRPr="00C94449">
        <w:t>CNP</w:t>
      </w:r>
      <w:r w:rsidR="00DB5490">
        <w:t xml:space="preserve"> will review</w:t>
      </w:r>
      <w:r w:rsidR="004F028C">
        <w:t>, approve,</w:t>
      </w:r>
      <w:r w:rsidR="00DB5490">
        <w:t xml:space="preserve"> and </w:t>
      </w:r>
      <w:r w:rsidR="00B100F6">
        <w:t xml:space="preserve">reply back to the Third Party </w:t>
      </w:r>
      <w:r w:rsidR="004F028C">
        <w:t>with</w:t>
      </w:r>
      <w:r w:rsidRPr="00C94449">
        <w:t xml:space="preserve"> authorization to </w:t>
      </w:r>
      <w:r w:rsidR="00B100F6">
        <w:t>use the tool</w:t>
      </w:r>
      <w:r w:rsidRPr="00C94449">
        <w:t xml:space="preserve">.  </w:t>
      </w:r>
    </w:p>
    <w:p w:rsidR="00036A58" w:rsidRDefault="00857350">
      <w:pPr>
        <w:pStyle w:val="Heading3"/>
        <w:tabs>
          <w:tab w:val="clear" w:pos="1080"/>
          <w:tab w:val="left" w:pos="720"/>
        </w:tabs>
        <w:ind w:left="720" w:right="-180" w:hanging="720"/>
      </w:pPr>
      <w:r w:rsidRPr="00857350">
        <w:t>1.2.</w:t>
      </w:r>
      <w:r>
        <w:t>2</w:t>
      </w:r>
      <w:r w:rsidRPr="00857350">
        <w:tab/>
      </w:r>
      <w:r w:rsidR="000A6B67">
        <w:t>Customer Authorization</w:t>
      </w:r>
    </w:p>
    <w:p w:rsidR="000C31A2" w:rsidRDefault="002B7A5D">
      <w:pPr>
        <w:pStyle w:val="BodyText"/>
      </w:pPr>
      <w:r w:rsidRPr="002B7A5D">
        <w:t xml:space="preserve">Parties requesting usage information via the Usage History Inquiry Tool are responsible for obtaining customer authorization for CNP to release usage data.  While parties using the tool will not submit a “paper” LOA, parties will submit the same data contained in the LOA, including </w:t>
      </w:r>
      <w:r w:rsidR="00F11606">
        <w:t xml:space="preserve">an </w:t>
      </w:r>
      <w:r w:rsidR="00F731A1">
        <w:t>indication</w:t>
      </w:r>
      <w:r w:rsidRPr="002B7A5D">
        <w:t xml:space="preserve"> that they have </w:t>
      </w:r>
      <w:r w:rsidR="00B60CA7" w:rsidRPr="00B60CA7">
        <w:rPr>
          <w:b/>
        </w:rPr>
        <w:t>received the customer’s authorization</w:t>
      </w:r>
      <w:r w:rsidRPr="002B7A5D">
        <w:t>.</w:t>
      </w:r>
    </w:p>
    <w:p w:rsidR="0094342F" w:rsidRDefault="0036792E">
      <w:pPr>
        <w:pStyle w:val="BodyText"/>
        <w:rPr>
          <w:b/>
          <w:sz w:val="28"/>
        </w:rPr>
      </w:pPr>
      <w:r>
        <w:br w:type="page"/>
      </w:r>
    </w:p>
    <w:p w:rsidR="00036A58" w:rsidRDefault="004D0A82">
      <w:pPr>
        <w:pStyle w:val="Heading2"/>
        <w:spacing w:after="360"/>
      </w:pPr>
      <w:bookmarkStart w:id="6" w:name="_Toc324932450"/>
      <w:r>
        <w:lastRenderedPageBreak/>
        <w:t>1.</w:t>
      </w:r>
      <w:r w:rsidR="00857350">
        <w:t>3</w:t>
      </w:r>
      <w:r w:rsidR="00C3731B">
        <w:tab/>
      </w:r>
      <w:r w:rsidR="00C94449" w:rsidRPr="00C94449">
        <w:t>Summary of Inquiry/Callback Process</w:t>
      </w:r>
      <w:bookmarkEnd w:id="6"/>
    </w:p>
    <w:p w:rsidR="00036A58" w:rsidRDefault="00B347E7">
      <w:pPr>
        <w:pStyle w:val="BodyText"/>
      </w:pPr>
      <w:r w:rsidRPr="00EC1515">
        <w:t>The Third Party use</w:t>
      </w:r>
      <w:r w:rsidR="00170374">
        <w:t>s</w:t>
      </w:r>
      <w:r w:rsidRPr="00EC1515">
        <w:t xml:space="preserve"> the </w:t>
      </w:r>
      <w:r w:rsidR="00170374">
        <w:t xml:space="preserve">API </w:t>
      </w:r>
      <w:r w:rsidRPr="00EC1515">
        <w:t xml:space="preserve">tool to </w:t>
      </w:r>
      <w:r>
        <w:t>send</w:t>
      </w:r>
      <w:r w:rsidRPr="00EC1515">
        <w:t xml:space="preserve"> a “Usage History Inquiry” </w:t>
      </w:r>
      <w:r w:rsidRPr="00AF6605">
        <w:t>Web Service call to CNP</w:t>
      </w:r>
      <w:r w:rsidRPr="00EC1515">
        <w:t xml:space="preserve">.  </w:t>
      </w:r>
      <w:r w:rsidR="00C94449" w:rsidRPr="00C94449">
        <w:t xml:space="preserve">The Third Party </w:t>
      </w:r>
      <w:r w:rsidR="006D2514">
        <w:t>must</w:t>
      </w:r>
      <w:r w:rsidR="00C94449" w:rsidRPr="00C94449">
        <w:t>:</w:t>
      </w:r>
    </w:p>
    <w:p w:rsidR="00036A58" w:rsidRDefault="00D7324A">
      <w:pPr>
        <w:pStyle w:val="bullet1"/>
        <w:spacing w:after="240"/>
      </w:pPr>
      <w:r>
        <w:t>E</w:t>
      </w:r>
      <w:r w:rsidR="00C94449" w:rsidRPr="00C94449">
        <w:t xml:space="preserve">mail </w:t>
      </w:r>
      <w:r w:rsidR="008E419F">
        <w:t>EMR</w:t>
      </w:r>
      <w:r w:rsidR="00C94449" w:rsidRPr="00C94449">
        <w:t xml:space="preserve"> </w:t>
      </w:r>
      <w:r w:rsidR="008E419F">
        <w:t>at</w:t>
      </w:r>
      <w:r w:rsidR="00674F45">
        <w:t xml:space="preserve"> </w:t>
      </w:r>
      <w:hyperlink r:id="rId23" w:history="1">
        <w:r w:rsidR="00674F45" w:rsidRPr="00674F45">
          <w:rPr>
            <w:rStyle w:val="Hyperlink"/>
            <w:rFonts w:cs="Arial"/>
          </w:rPr>
          <w:t>CR.Support@CenterPointEnergy.com</w:t>
        </w:r>
      </w:hyperlink>
      <w:r w:rsidR="00C94449" w:rsidRPr="00C94449">
        <w:t xml:space="preserve"> to obtain authorization to </w:t>
      </w:r>
      <w:r w:rsidR="00674F45">
        <w:t>use the tool</w:t>
      </w:r>
      <w:r w:rsidR="00C94449" w:rsidRPr="00C94449">
        <w:t xml:space="preserve">, </w:t>
      </w:r>
      <w:r w:rsidR="00C94449" w:rsidRPr="00C94449">
        <w:rPr>
          <w:b/>
        </w:rPr>
        <w:t>prior</w:t>
      </w:r>
      <w:r w:rsidR="00C94449" w:rsidRPr="00C94449">
        <w:t xml:space="preserve"> to being granted access to the </w:t>
      </w:r>
      <w:r w:rsidR="00994FB1">
        <w:t>“</w:t>
      </w:r>
      <w:r w:rsidR="00C94449" w:rsidRPr="00C94449">
        <w:t>Usage History Inquiry</w:t>
      </w:r>
      <w:r w:rsidR="00994FB1">
        <w:t>”</w:t>
      </w:r>
      <w:r w:rsidR="00C94449" w:rsidRPr="00C94449">
        <w:t xml:space="preserve"> tool and any </w:t>
      </w:r>
      <w:r w:rsidR="008E419F">
        <w:t>C</w:t>
      </w:r>
      <w:r w:rsidR="00C94449" w:rsidRPr="00C94449">
        <w:t>ustomer data.</w:t>
      </w:r>
    </w:p>
    <w:p w:rsidR="00036A58" w:rsidRDefault="00E863CD">
      <w:pPr>
        <w:pStyle w:val="bullet1"/>
        <w:spacing w:after="360"/>
      </w:pPr>
      <w:r>
        <w:t xml:space="preserve">Submit an </w:t>
      </w:r>
      <w:r w:rsidR="00C94449" w:rsidRPr="00C94449">
        <w:t xml:space="preserve">Electric Service Identifier (ESI-ID) </w:t>
      </w:r>
      <w:r>
        <w:t>per</w:t>
      </w:r>
      <w:r w:rsidR="00C94449" w:rsidRPr="00C94449">
        <w:t xml:space="preserve"> service address </w:t>
      </w:r>
      <w:r w:rsidR="00F07CC5" w:rsidRPr="00F07CC5">
        <w:t xml:space="preserve">and customer authorization information </w:t>
      </w:r>
      <w:r w:rsidR="00C94449" w:rsidRPr="00C94449">
        <w:t>in order to request billing and IDR data.</w:t>
      </w:r>
    </w:p>
    <w:p w:rsidR="00036A58" w:rsidRDefault="00A70D42">
      <w:pPr>
        <w:pStyle w:val="BodyText"/>
      </w:pPr>
      <w:r w:rsidRPr="00A70D42">
        <w:t xml:space="preserve">Some exceptions, restraints, and constrictions apply.  </w:t>
      </w:r>
    </w:p>
    <w:p w:rsidR="00036A58" w:rsidRDefault="007528AD">
      <w:pPr>
        <w:pStyle w:val="bullet1"/>
        <w:spacing w:after="240"/>
      </w:pPr>
      <w:r>
        <w:t xml:space="preserve">The Third Party must submit </w:t>
      </w:r>
      <w:r w:rsidR="0026779D">
        <w:t>customer authorization information</w:t>
      </w:r>
      <w:r>
        <w:t xml:space="preserve"> for </w:t>
      </w:r>
      <w:r w:rsidR="00C94449" w:rsidRPr="00C94449">
        <w:rPr>
          <w:b/>
        </w:rPr>
        <w:t>each</w:t>
      </w:r>
      <w:r>
        <w:t xml:space="preserve"> ESI-ID requested. </w:t>
      </w:r>
    </w:p>
    <w:p w:rsidR="00036A58" w:rsidRDefault="00D115DE">
      <w:pPr>
        <w:pStyle w:val="bullet1"/>
        <w:spacing w:after="240"/>
      </w:pPr>
      <w:r>
        <w:t xml:space="preserve">The </w:t>
      </w:r>
      <w:r w:rsidR="00DC0723">
        <w:t xml:space="preserve">Customer </w:t>
      </w:r>
      <w:r w:rsidR="00281A98" w:rsidRPr="004D732C">
        <w:t xml:space="preserve">data </w:t>
      </w:r>
      <w:r>
        <w:t>will be</w:t>
      </w:r>
      <w:r w:rsidR="00281A98" w:rsidRPr="004D732C">
        <w:t xml:space="preserve"> delivered within 72 hours from the date and time </w:t>
      </w:r>
      <w:r>
        <w:t xml:space="preserve">the request </w:t>
      </w:r>
      <w:r w:rsidR="00DC0723">
        <w:t>is received</w:t>
      </w:r>
      <w:r w:rsidR="00281A98" w:rsidRPr="004D732C">
        <w:t>.</w:t>
      </w:r>
    </w:p>
    <w:p w:rsidR="00036A58" w:rsidRDefault="00C94449">
      <w:pPr>
        <w:pStyle w:val="bullet1"/>
        <w:spacing w:after="240"/>
      </w:pPr>
      <w:r w:rsidRPr="00C94449">
        <w:t xml:space="preserve">Business days are considered to be CNP business days starting at 8am Central </w:t>
      </w:r>
      <w:r w:rsidR="005D5394">
        <w:t>Prevailing</w:t>
      </w:r>
      <w:r w:rsidR="005D5394" w:rsidRPr="00C94449">
        <w:t xml:space="preserve"> </w:t>
      </w:r>
      <w:r w:rsidRPr="00C94449">
        <w:t>Time (CPT) and ending at 5pm CPT.</w:t>
      </w:r>
    </w:p>
    <w:p w:rsidR="00036A58" w:rsidRDefault="00C94449">
      <w:pPr>
        <w:pStyle w:val="bullet1"/>
        <w:spacing w:after="240"/>
      </w:pPr>
      <w:r w:rsidRPr="00C94449">
        <w:t>Holidays are considered to be CNP company holidays.</w:t>
      </w:r>
    </w:p>
    <w:p w:rsidR="00036A58" w:rsidRDefault="00C94449">
      <w:pPr>
        <w:pStyle w:val="bullet1"/>
        <w:spacing w:after="240"/>
      </w:pPr>
      <w:r w:rsidRPr="00C94449">
        <w:t>Email addresses must be valid.</w:t>
      </w:r>
    </w:p>
    <w:p w:rsidR="009256B8" w:rsidRDefault="009256B8">
      <w:pPr>
        <w:pStyle w:val="bullet1"/>
        <w:spacing w:after="240"/>
      </w:pPr>
      <w:r>
        <w:t xml:space="preserve">During the testing phase, all data returned by a submitted request is </w:t>
      </w:r>
      <w:r w:rsidRPr="009256B8">
        <w:rPr>
          <w:b/>
        </w:rPr>
        <w:t>TEST</w:t>
      </w:r>
      <w:r>
        <w:t xml:space="preserve"> data and </w:t>
      </w:r>
      <w:r w:rsidRPr="009256B8">
        <w:rPr>
          <w:b/>
        </w:rPr>
        <w:t>NOT</w:t>
      </w:r>
      <w:r>
        <w:t xml:space="preserve"> production or actual data.</w:t>
      </w:r>
    </w:p>
    <w:p w:rsidR="00036A58" w:rsidRDefault="00C94449">
      <w:pPr>
        <w:pStyle w:val="bullet1"/>
        <w:spacing w:after="240"/>
      </w:pPr>
      <w:r w:rsidRPr="00C94449">
        <w:t>Usage history includes three (3) days to one (1) full year.</w:t>
      </w:r>
    </w:p>
    <w:p w:rsidR="00036A58" w:rsidRDefault="005D5394">
      <w:pPr>
        <w:pStyle w:val="bullet1"/>
        <w:spacing w:after="240"/>
      </w:pPr>
      <w:r>
        <w:t>CNP</w:t>
      </w:r>
      <w:r w:rsidR="00C94449" w:rsidRPr="00C94449">
        <w:t xml:space="preserve"> will reject submitted ESI</w:t>
      </w:r>
      <w:r w:rsidR="00275C8A">
        <w:noBreakHyphen/>
      </w:r>
      <w:r w:rsidR="00C94449" w:rsidRPr="00C94449">
        <w:t xml:space="preserve">IDs that are not located within </w:t>
      </w:r>
      <w:r>
        <w:t>CNP’</w:t>
      </w:r>
      <w:r w:rsidR="00C94449" w:rsidRPr="00C94449">
        <w:t>s territory.</w:t>
      </w:r>
    </w:p>
    <w:p w:rsidR="00036A58" w:rsidRDefault="00C94449">
      <w:pPr>
        <w:pStyle w:val="BodyText"/>
        <w:numPr>
          <w:ilvl w:val="0"/>
          <w:numId w:val="12"/>
        </w:numPr>
        <w:spacing w:after="360"/>
        <w:rPr>
          <w:rFonts w:cs="Arial"/>
        </w:rPr>
      </w:pPr>
      <w:r w:rsidRPr="00C94449">
        <w:rPr>
          <w:rFonts w:cs="Arial"/>
        </w:rPr>
        <w:t xml:space="preserve">CNP provides Customer Support </w:t>
      </w:r>
      <w:r w:rsidR="00DE5E7E">
        <w:rPr>
          <w:rFonts w:cs="Arial"/>
        </w:rPr>
        <w:t xml:space="preserve">during regular business hours.  Contact </w:t>
      </w:r>
      <w:r w:rsidR="007D3BB2">
        <w:rPr>
          <w:rFonts w:cs="Arial"/>
        </w:rPr>
        <w:t xml:space="preserve">the Recon Team </w:t>
      </w:r>
      <w:r w:rsidR="009E2DF2">
        <w:rPr>
          <w:rFonts w:cs="Arial"/>
        </w:rPr>
        <w:t xml:space="preserve">by email </w:t>
      </w:r>
      <w:r w:rsidR="007D3BB2">
        <w:rPr>
          <w:rFonts w:cs="Arial"/>
        </w:rPr>
        <w:t xml:space="preserve">at </w:t>
      </w:r>
      <w:hyperlink r:id="rId24" w:history="1">
        <w:r w:rsidR="000B71CD" w:rsidRPr="00D3292F">
          <w:rPr>
            <w:rStyle w:val="Hyperlink"/>
            <w:rFonts w:cs="Arial"/>
          </w:rPr>
          <w:t>it-sd-tmh-recon-team@centerpointenergy.com</w:t>
        </w:r>
      </w:hyperlink>
      <w:r w:rsidR="0027414B">
        <w:rPr>
          <w:rFonts w:cs="Arial"/>
        </w:rPr>
        <w:t xml:space="preserve"> or call 713</w:t>
      </w:r>
      <w:r w:rsidR="0027414B">
        <w:rPr>
          <w:rFonts w:cs="Arial"/>
        </w:rPr>
        <w:noBreakHyphen/>
        <w:t>207</w:t>
      </w:r>
      <w:r w:rsidR="0027414B">
        <w:rPr>
          <w:rFonts w:cs="Arial"/>
        </w:rPr>
        <w:noBreakHyphen/>
        <w:t>7472.</w:t>
      </w:r>
      <w:r w:rsidR="007D3BB2">
        <w:rPr>
          <w:rFonts w:cs="Arial"/>
        </w:rPr>
        <w:t xml:space="preserve">  </w:t>
      </w:r>
    </w:p>
    <w:p w:rsidR="006C0106" w:rsidRDefault="006C0106">
      <w:pPr>
        <w:spacing w:after="200" w:line="276" w:lineRule="auto"/>
        <w:rPr>
          <w:b/>
          <w:sz w:val="28"/>
        </w:rPr>
      </w:pPr>
      <w:r>
        <w:br w:type="page"/>
      </w:r>
    </w:p>
    <w:p w:rsidR="00036A58" w:rsidRDefault="00FD273E">
      <w:pPr>
        <w:pStyle w:val="Heading2"/>
        <w:spacing w:after="360"/>
        <w:ind w:left="0" w:firstLine="0"/>
      </w:pPr>
      <w:bookmarkStart w:id="7" w:name="_Toc324932451"/>
      <w:r>
        <w:lastRenderedPageBreak/>
        <w:t>1.</w:t>
      </w:r>
      <w:r w:rsidR="000D1B17">
        <w:t>4</w:t>
      </w:r>
      <w:r>
        <w:tab/>
        <w:t>Purpose</w:t>
      </w:r>
      <w:bookmarkEnd w:id="7"/>
    </w:p>
    <w:p w:rsidR="0094342F" w:rsidRDefault="00201A24">
      <w:pPr>
        <w:pStyle w:val="BodyText"/>
        <w:spacing w:after="120"/>
      </w:pPr>
      <w:r w:rsidRPr="00201A24">
        <w:t xml:space="preserve">The purpose of this </w:t>
      </w:r>
      <w:r w:rsidR="00B60CA7" w:rsidRPr="00B60CA7">
        <w:t>CNP Usage History Inquiry API User Guide</w:t>
      </w:r>
      <w:r w:rsidR="00582CAE" w:rsidRPr="00201A24">
        <w:t xml:space="preserve"> </w:t>
      </w:r>
      <w:r w:rsidRPr="00201A24">
        <w:t>is to</w:t>
      </w:r>
      <w:r w:rsidR="004D5F0B">
        <w:t xml:space="preserve"> provide the Third Party</w:t>
      </w:r>
      <w:r w:rsidR="00F14396">
        <w:t xml:space="preserve"> and Market Participant end users</w:t>
      </w:r>
      <w:r w:rsidRPr="00201A24">
        <w:t>:</w:t>
      </w:r>
    </w:p>
    <w:p w:rsidR="0094342F" w:rsidRDefault="004D5F0B">
      <w:pPr>
        <w:pStyle w:val="bullet1"/>
      </w:pPr>
      <w:r>
        <w:t xml:space="preserve">An overview of the </w:t>
      </w:r>
      <w:r w:rsidR="004C2E33">
        <w:t xml:space="preserve">Usage History Inquiry </w:t>
      </w:r>
      <w:r w:rsidR="001972F4">
        <w:t>API</w:t>
      </w:r>
      <w:r w:rsidR="00F820F5">
        <w:t xml:space="preserve"> t</w:t>
      </w:r>
      <w:r w:rsidRPr="00201A24">
        <w:t>ool</w:t>
      </w:r>
      <w:r w:rsidR="001972F4">
        <w:t>.</w:t>
      </w:r>
    </w:p>
    <w:p w:rsidR="0094342F" w:rsidRDefault="0000718A">
      <w:pPr>
        <w:pStyle w:val="bullet1"/>
      </w:pPr>
      <w:r>
        <w:t>A</w:t>
      </w:r>
      <w:r w:rsidR="00201A24" w:rsidRPr="00201A24">
        <w:t xml:space="preserve"> description of the basic system requirements, setup configuration, and </w:t>
      </w:r>
      <w:r w:rsidR="00630C6F">
        <w:t>any e</w:t>
      </w:r>
      <w:r w:rsidR="00630C6F" w:rsidRPr="00201A24">
        <w:t xml:space="preserve">xceptions, constraints, </w:t>
      </w:r>
      <w:r w:rsidR="009E20D1">
        <w:t>or</w:t>
      </w:r>
      <w:r w:rsidR="00630C6F" w:rsidRPr="00201A24">
        <w:t xml:space="preserve"> restrictions</w:t>
      </w:r>
      <w:r w:rsidR="00201A24" w:rsidRPr="00201A24">
        <w:t>.</w:t>
      </w:r>
    </w:p>
    <w:p w:rsidR="00036A58" w:rsidRDefault="00E00D54">
      <w:pPr>
        <w:pStyle w:val="bullet1"/>
        <w:numPr>
          <w:ilvl w:val="0"/>
          <w:numId w:val="11"/>
        </w:numPr>
        <w:spacing w:after="360"/>
        <w:rPr>
          <w:rFonts w:cs="Arial"/>
        </w:rPr>
      </w:pPr>
      <w:r>
        <w:rPr>
          <w:rFonts w:cs="Arial"/>
        </w:rPr>
        <w:t>A</w:t>
      </w:r>
      <w:r w:rsidR="00C720E5">
        <w:rPr>
          <w:rFonts w:cs="Arial"/>
        </w:rPr>
        <w:t>n</w:t>
      </w:r>
      <w:r>
        <w:rPr>
          <w:rFonts w:cs="Arial"/>
        </w:rPr>
        <w:t xml:space="preserve"> </w:t>
      </w:r>
      <w:r w:rsidR="005376B4">
        <w:rPr>
          <w:rFonts w:cs="Arial"/>
        </w:rPr>
        <w:t>explanation</w:t>
      </w:r>
      <w:r>
        <w:rPr>
          <w:rFonts w:cs="Arial"/>
        </w:rPr>
        <w:t xml:space="preserve"> of the </w:t>
      </w:r>
      <w:r w:rsidR="007E4AA6">
        <w:rPr>
          <w:rFonts w:cs="Arial"/>
        </w:rPr>
        <w:t>Usage History Inquiry</w:t>
      </w:r>
      <w:r w:rsidR="007C44C8">
        <w:rPr>
          <w:rFonts w:cs="Arial"/>
        </w:rPr>
        <w:t xml:space="preserve"> process </w:t>
      </w:r>
      <w:r w:rsidR="005376B4">
        <w:rPr>
          <w:rFonts w:cs="Arial"/>
        </w:rPr>
        <w:t xml:space="preserve">and a summary of the </w:t>
      </w:r>
      <w:r w:rsidR="00882722">
        <w:rPr>
          <w:rFonts w:cs="Arial"/>
        </w:rPr>
        <w:t xml:space="preserve">steps to complete the </w:t>
      </w:r>
      <w:r>
        <w:rPr>
          <w:rFonts w:cs="Arial"/>
        </w:rPr>
        <w:t>inquiry/callback process.</w:t>
      </w:r>
    </w:p>
    <w:p w:rsidR="00036A58" w:rsidRDefault="00D8760A">
      <w:pPr>
        <w:pStyle w:val="Heading2"/>
        <w:spacing w:after="360"/>
        <w:ind w:left="0" w:firstLine="0"/>
      </w:pPr>
      <w:bookmarkStart w:id="8" w:name="_Toc324932452"/>
      <w:r>
        <w:t>1.</w:t>
      </w:r>
      <w:r w:rsidR="000D1B17">
        <w:t>5</w:t>
      </w:r>
      <w:r>
        <w:tab/>
      </w:r>
      <w:r w:rsidR="00A234EA">
        <w:t>Scope</w:t>
      </w:r>
      <w:bookmarkEnd w:id="8"/>
    </w:p>
    <w:p w:rsidR="0094342F" w:rsidRDefault="00201A24">
      <w:pPr>
        <w:pStyle w:val="BodyText"/>
        <w:spacing w:after="120"/>
      </w:pPr>
      <w:r w:rsidRPr="00201A24">
        <w:t xml:space="preserve">This </w:t>
      </w:r>
      <w:r w:rsidR="00B60CA7" w:rsidRPr="00B60CA7">
        <w:t>CNP Usage History Inquiry API User Guide</w:t>
      </w:r>
      <w:r w:rsidR="00B7009A" w:rsidRPr="00B7009A">
        <w:t xml:space="preserve"> </w:t>
      </w:r>
      <w:r w:rsidRPr="00201A24">
        <w:t>applies to:</w:t>
      </w:r>
    </w:p>
    <w:p w:rsidR="0094342F" w:rsidRDefault="00201A24">
      <w:pPr>
        <w:pStyle w:val="bullet1"/>
        <w:rPr>
          <w:rFonts w:cs="Arial"/>
        </w:rPr>
      </w:pPr>
      <w:r w:rsidRPr="00201A24">
        <w:rPr>
          <w:rFonts w:cs="Arial"/>
        </w:rPr>
        <w:t xml:space="preserve">Third Party and Market Participant end users of </w:t>
      </w:r>
      <w:r w:rsidR="008D485C">
        <w:rPr>
          <w:rFonts w:cs="Arial"/>
        </w:rPr>
        <w:t xml:space="preserve">the tool </w:t>
      </w:r>
      <w:r w:rsidRPr="00201A24">
        <w:rPr>
          <w:rFonts w:cs="Arial"/>
        </w:rPr>
        <w:t>and their IT technical contact who will be responsible for configuring and implementing the tool.</w:t>
      </w:r>
    </w:p>
    <w:p w:rsidR="0094342F" w:rsidRDefault="00201A24">
      <w:pPr>
        <w:pStyle w:val="bullet1"/>
        <w:rPr>
          <w:rFonts w:cs="Arial"/>
        </w:rPr>
      </w:pPr>
      <w:r w:rsidRPr="00201A24">
        <w:rPr>
          <w:rFonts w:cs="Arial"/>
        </w:rPr>
        <w:t xml:space="preserve">CNP’s </w:t>
      </w:r>
      <w:r w:rsidR="00B77C57">
        <w:rPr>
          <w:rFonts w:cs="Arial"/>
        </w:rPr>
        <w:t>Electric Market Re</w:t>
      </w:r>
      <w:r w:rsidR="00803677">
        <w:rPr>
          <w:rFonts w:cs="Arial"/>
        </w:rPr>
        <w:t>lations group</w:t>
      </w:r>
      <w:r w:rsidRPr="00201A24">
        <w:rPr>
          <w:rFonts w:cs="Arial"/>
        </w:rPr>
        <w:t>.</w:t>
      </w:r>
    </w:p>
    <w:p w:rsidR="00036A58" w:rsidRDefault="00201A24">
      <w:pPr>
        <w:pStyle w:val="bullet1"/>
        <w:spacing w:after="360"/>
        <w:rPr>
          <w:rFonts w:cs="Arial"/>
        </w:rPr>
      </w:pPr>
      <w:r w:rsidRPr="00201A24">
        <w:rPr>
          <w:rFonts w:cs="Arial"/>
        </w:rPr>
        <w:t xml:space="preserve">CNP’s </w:t>
      </w:r>
      <w:r w:rsidR="00FD3570">
        <w:rPr>
          <w:rFonts w:cs="Arial"/>
        </w:rPr>
        <w:t>Enterprise Application</w:t>
      </w:r>
      <w:r w:rsidR="00637480">
        <w:rPr>
          <w:rFonts w:cs="Arial"/>
        </w:rPr>
        <w:t xml:space="preserve"> Integration (</w:t>
      </w:r>
      <w:r w:rsidRPr="00201A24">
        <w:rPr>
          <w:rFonts w:cs="Arial"/>
        </w:rPr>
        <w:t>EAI</w:t>
      </w:r>
      <w:r w:rsidR="00637480">
        <w:rPr>
          <w:rFonts w:cs="Arial"/>
        </w:rPr>
        <w:t>)</w:t>
      </w:r>
      <w:r w:rsidRPr="00201A24">
        <w:rPr>
          <w:rFonts w:cs="Arial"/>
        </w:rPr>
        <w:t xml:space="preserve"> group and technical IT contact</w:t>
      </w:r>
      <w:r w:rsidR="007D1F15">
        <w:rPr>
          <w:rFonts w:cs="Arial"/>
        </w:rPr>
        <w:t xml:space="preserve">, </w:t>
      </w:r>
      <w:r w:rsidR="00C94449">
        <w:rPr>
          <w:rFonts w:cs="Arial"/>
        </w:rPr>
        <w:t>which provide technical support for the tool.</w:t>
      </w:r>
    </w:p>
    <w:p w:rsidR="00036A58" w:rsidRDefault="00C94449">
      <w:pPr>
        <w:pStyle w:val="Heading2"/>
        <w:spacing w:after="360"/>
        <w:ind w:left="0" w:firstLine="0"/>
      </w:pPr>
      <w:bookmarkStart w:id="9" w:name="_Toc324932453"/>
      <w:r w:rsidRPr="00C94449">
        <w:t>1.</w:t>
      </w:r>
      <w:r w:rsidR="000D1B17">
        <w:t>6</w:t>
      </w:r>
      <w:r w:rsidRPr="00C94449">
        <w:tab/>
        <w:t>Terms and Definitions</w:t>
      </w:r>
      <w:bookmarkEnd w:id="9"/>
    </w:p>
    <w:tbl>
      <w:tblPr>
        <w:tblW w:w="86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72" w:type="dxa"/>
          <w:bottom w:w="43" w:type="dxa"/>
          <w:right w:w="72" w:type="dxa"/>
        </w:tblCellMar>
        <w:tblLook w:val="0000" w:firstRow="0" w:lastRow="0" w:firstColumn="0" w:lastColumn="0" w:noHBand="0" w:noVBand="0"/>
      </w:tblPr>
      <w:tblGrid>
        <w:gridCol w:w="1944"/>
        <w:gridCol w:w="6721"/>
      </w:tblGrid>
      <w:tr w:rsidR="00531606" w:rsidRPr="002A53E1" w:rsidTr="00715EB9">
        <w:trPr>
          <w:trHeight w:val="268"/>
          <w:tblHeader/>
        </w:trPr>
        <w:tc>
          <w:tcPr>
            <w:tcW w:w="1944" w:type="dxa"/>
            <w:tcBorders>
              <w:top w:val="single" w:sz="6" w:space="0" w:color="auto"/>
              <w:left w:val="single" w:sz="6" w:space="0" w:color="auto"/>
              <w:bottom w:val="single" w:sz="6" w:space="0" w:color="auto"/>
            </w:tcBorders>
            <w:shd w:val="clear" w:color="auto" w:fill="F2F2F2" w:themeFill="background1" w:themeFillShade="F2"/>
            <w:tcMar>
              <w:top w:w="86" w:type="dxa"/>
              <w:bottom w:w="86" w:type="dxa"/>
            </w:tcMar>
            <w:vAlign w:val="center"/>
          </w:tcPr>
          <w:p w:rsidR="00531606" w:rsidRPr="002A53E1" w:rsidRDefault="00531606" w:rsidP="00531606">
            <w:pPr>
              <w:keepNext/>
              <w:jc w:val="center"/>
              <w:rPr>
                <w:b/>
                <w:sz w:val="20"/>
              </w:rPr>
            </w:pPr>
            <w:r w:rsidRPr="002A53E1">
              <w:rPr>
                <w:b/>
                <w:sz w:val="20"/>
              </w:rPr>
              <w:t>Terms</w:t>
            </w:r>
          </w:p>
        </w:tc>
        <w:tc>
          <w:tcPr>
            <w:tcW w:w="6721" w:type="dxa"/>
            <w:tcBorders>
              <w:top w:val="single" w:sz="6" w:space="0" w:color="auto"/>
              <w:bottom w:val="single" w:sz="6" w:space="0" w:color="auto"/>
            </w:tcBorders>
            <w:shd w:val="clear" w:color="auto" w:fill="F2F2F2" w:themeFill="background1" w:themeFillShade="F2"/>
            <w:tcMar>
              <w:top w:w="86" w:type="dxa"/>
              <w:bottom w:w="86" w:type="dxa"/>
            </w:tcMar>
            <w:vAlign w:val="center"/>
          </w:tcPr>
          <w:p w:rsidR="00531606" w:rsidRPr="002A53E1" w:rsidRDefault="00531606" w:rsidP="00531606">
            <w:pPr>
              <w:keepNext/>
              <w:jc w:val="center"/>
              <w:rPr>
                <w:b/>
                <w:sz w:val="20"/>
              </w:rPr>
            </w:pPr>
            <w:r w:rsidRPr="002A53E1">
              <w:rPr>
                <w:b/>
                <w:sz w:val="20"/>
              </w:rPr>
              <w:t>Definitions</w:t>
            </w:r>
          </w:p>
        </w:tc>
      </w:tr>
      <w:tr w:rsidR="0043192D"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036A58" w:rsidRDefault="0043192D">
            <w:pPr>
              <w:ind w:left="162"/>
              <w:rPr>
                <w:sz w:val="20"/>
              </w:rPr>
            </w:pPr>
            <w:r w:rsidRPr="0043192D">
              <w:rPr>
                <w:bCs/>
                <w:sz w:val="20"/>
              </w:rPr>
              <w:t>Application Programming Interface</w:t>
            </w:r>
            <w:r w:rsidR="000D6ED5">
              <w:rPr>
                <w:bCs/>
                <w:sz w:val="20"/>
              </w:rPr>
              <w:t xml:space="preserve"> (API)</w:t>
            </w:r>
          </w:p>
        </w:tc>
        <w:tc>
          <w:tcPr>
            <w:tcW w:w="6721" w:type="dxa"/>
            <w:tcBorders>
              <w:top w:val="single" w:sz="6" w:space="0" w:color="auto"/>
              <w:bottom w:val="single" w:sz="6" w:space="0" w:color="auto"/>
            </w:tcBorders>
            <w:tcMar>
              <w:top w:w="115" w:type="dxa"/>
              <w:bottom w:w="115" w:type="dxa"/>
            </w:tcMar>
          </w:tcPr>
          <w:p w:rsidR="00036A58" w:rsidRDefault="00D63A01">
            <w:pPr>
              <w:pStyle w:val="BodyText"/>
              <w:spacing w:after="0"/>
              <w:rPr>
                <w:sz w:val="20"/>
              </w:rPr>
            </w:pPr>
            <w:r>
              <w:rPr>
                <w:sz w:val="20"/>
              </w:rPr>
              <w:t xml:space="preserve">An automated interface that </w:t>
            </w:r>
            <w:r w:rsidR="002E30F7" w:rsidRPr="002E30F7">
              <w:rPr>
                <w:sz w:val="20"/>
              </w:rPr>
              <w:t>allows CNP and a Third Party to communicate with each other through a business-to-business (B2B) connection</w:t>
            </w:r>
            <w:r>
              <w:rPr>
                <w:sz w:val="20"/>
              </w:rPr>
              <w:t>.</w:t>
            </w:r>
          </w:p>
        </w:tc>
      </w:tr>
      <w:tr w:rsidR="004629EE"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4629EE" w:rsidRPr="004629EE" w:rsidRDefault="00C94449" w:rsidP="00E557E2">
            <w:pPr>
              <w:ind w:left="162"/>
              <w:rPr>
                <w:bCs/>
                <w:sz w:val="20"/>
              </w:rPr>
            </w:pPr>
            <w:r w:rsidRPr="00C94449">
              <w:rPr>
                <w:bCs/>
                <w:sz w:val="20"/>
              </w:rPr>
              <w:t>Authentication ID</w:t>
            </w:r>
          </w:p>
        </w:tc>
        <w:tc>
          <w:tcPr>
            <w:tcW w:w="6721" w:type="dxa"/>
            <w:tcBorders>
              <w:top w:val="single" w:sz="6" w:space="0" w:color="auto"/>
              <w:bottom w:val="single" w:sz="6" w:space="0" w:color="auto"/>
            </w:tcBorders>
            <w:tcMar>
              <w:top w:w="115" w:type="dxa"/>
              <w:bottom w:w="115" w:type="dxa"/>
            </w:tcMar>
          </w:tcPr>
          <w:p w:rsidR="0094342F" w:rsidRDefault="00D63A01">
            <w:pPr>
              <w:pStyle w:val="BodyText"/>
              <w:spacing w:after="60"/>
              <w:rPr>
                <w:sz w:val="20"/>
              </w:rPr>
            </w:pPr>
            <w:r w:rsidRPr="00D63A01">
              <w:rPr>
                <w:sz w:val="20"/>
              </w:rPr>
              <w:t>The "authentication identifier" used to uniquely</w:t>
            </w:r>
            <w:r w:rsidR="005C7279">
              <w:rPr>
                <w:sz w:val="20"/>
              </w:rPr>
              <w:t xml:space="preserve"> </w:t>
            </w:r>
            <w:r w:rsidRPr="00D63A01">
              <w:rPr>
                <w:sz w:val="20"/>
              </w:rPr>
              <w:t xml:space="preserve">identify the </w:t>
            </w:r>
            <w:r w:rsidR="00215724">
              <w:rPr>
                <w:sz w:val="20"/>
              </w:rPr>
              <w:t xml:space="preserve">requester </w:t>
            </w:r>
            <w:r w:rsidR="00150AD1">
              <w:rPr>
                <w:sz w:val="20"/>
              </w:rPr>
              <w:t xml:space="preserve">when submitting the </w:t>
            </w:r>
            <w:r w:rsidR="00150AD1" w:rsidRPr="00150AD1">
              <w:rPr>
                <w:sz w:val="20"/>
              </w:rPr>
              <w:t>Usage History Inquiry</w:t>
            </w:r>
            <w:r w:rsidR="00150AD1" w:rsidRPr="00150AD1">
              <w:rPr>
                <w:i/>
                <w:sz w:val="20"/>
              </w:rPr>
              <w:t xml:space="preserve"> </w:t>
            </w:r>
            <w:r w:rsidR="00150AD1">
              <w:rPr>
                <w:sz w:val="20"/>
              </w:rPr>
              <w:t>API request</w:t>
            </w:r>
            <w:r w:rsidRPr="00D63A01">
              <w:rPr>
                <w:sz w:val="20"/>
              </w:rPr>
              <w:t>.</w:t>
            </w:r>
          </w:p>
          <w:p w:rsidR="0094342F" w:rsidRDefault="004A06EC">
            <w:pPr>
              <w:pStyle w:val="BodyText"/>
              <w:numPr>
                <w:ilvl w:val="0"/>
                <w:numId w:val="57"/>
              </w:numPr>
              <w:spacing w:after="60"/>
              <w:ind w:left="198" w:hanging="180"/>
              <w:rPr>
                <w:sz w:val="20"/>
              </w:rPr>
            </w:pPr>
            <w:r>
              <w:rPr>
                <w:sz w:val="20"/>
              </w:rPr>
              <w:t>For R</w:t>
            </w:r>
            <w:r w:rsidR="00B94611">
              <w:rPr>
                <w:sz w:val="20"/>
              </w:rPr>
              <w:t>EP</w:t>
            </w:r>
            <w:r>
              <w:rPr>
                <w:sz w:val="20"/>
              </w:rPr>
              <w:t>s, the DUNS number will be the Authentication ID.</w:t>
            </w:r>
          </w:p>
          <w:p w:rsidR="0094342F" w:rsidRDefault="00790B7B">
            <w:pPr>
              <w:pStyle w:val="BodyText"/>
              <w:numPr>
                <w:ilvl w:val="0"/>
                <w:numId w:val="57"/>
              </w:numPr>
              <w:spacing w:after="0"/>
              <w:ind w:left="198" w:hanging="180"/>
              <w:rPr>
                <w:sz w:val="20"/>
              </w:rPr>
            </w:pPr>
            <w:r>
              <w:rPr>
                <w:sz w:val="20"/>
              </w:rPr>
              <w:t xml:space="preserve">For Third Parties, a unique identifier such as the “Company Name” or “Tax ID” may be </w:t>
            </w:r>
            <w:r w:rsidR="006436E0">
              <w:rPr>
                <w:sz w:val="20"/>
              </w:rPr>
              <w:t xml:space="preserve">used as </w:t>
            </w:r>
            <w:r>
              <w:rPr>
                <w:sz w:val="20"/>
              </w:rPr>
              <w:t xml:space="preserve">the </w:t>
            </w:r>
            <w:r w:rsidR="001B4476">
              <w:rPr>
                <w:sz w:val="20"/>
              </w:rPr>
              <w:t>Authentication ID.</w:t>
            </w:r>
          </w:p>
        </w:tc>
      </w:tr>
      <w:tr w:rsidR="00AC1AEC"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036A58" w:rsidRDefault="00AC1AEC">
            <w:pPr>
              <w:ind w:left="162"/>
              <w:rPr>
                <w:bCs/>
                <w:sz w:val="20"/>
              </w:rPr>
            </w:pPr>
            <w:r>
              <w:rPr>
                <w:bCs/>
                <w:sz w:val="20"/>
              </w:rPr>
              <w:t>Business-to-B</w:t>
            </w:r>
            <w:r w:rsidRPr="00AC1AEC">
              <w:rPr>
                <w:bCs/>
                <w:sz w:val="20"/>
              </w:rPr>
              <w:t>usiness</w:t>
            </w:r>
            <w:r>
              <w:rPr>
                <w:bCs/>
                <w:sz w:val="20"/>
              </w:rPr>
              <w:t xml:space="preserve"> (B2B)</w:t>
            </w:r>
          </w:p>
        </w:tc>
        <w:tc>
          <w:tcPr>
            <w:tcW w:w="6721" w:type="dxa"/>
            <w:tcBorders>
              <w:top w:val="single" w:sz="6" w:space="0" w:color="auto"/>
              <w:bottom w:val="single" w:sz="6" w:space="0" w:color="auto"/>
            </w:tcBorders>
            <w:tcMar>
              <w:top w:w="115" w:type="dxa"/>
              <w:bottom w:w="115" w:type="dxa"/>
            </w:tcMar>
          </w:tcPr>
          <w:p w:rsidR="00B95C2C" w:rsidRDefault="009A455C">
            <w:pPr>
              <w:pStyle w:val="BodyText"/>
              <w:spacing w:after="0"/>
              <w:rPr>
                <w:sz w:val="20"/>
              </w:rPr>
            </w:pPr>
            <w:r>
              <w:rPr>
                <w:sz w:val="20"/>
              </w:rPr>
              <w:t xml:space="preserve">A </w:t>
            </w:r>
            <w:r w:rsidR="00435754">
              <w:rPr>
                <w:sz w:val="20"/>
              </w:rPr>
              <w:t xml:space="preserve">“computer to computer” connection established so that data and other information can be exchanged between </w:t>
            </w:r>
            <w:r w:rsidR="001D6396">
              <w:rPr>
                <w:sz w:val="20"/>
              </w:rPr>
              <w:t xml:space="preserve">two </w:t>
            </w:r>
            <w:r w:rsidR="00435754">
              <w:rPr>
                <w:sz w:val="20"/>
              </w:rPr>
              <w:t>companies</w:t>
            </w:r>
            <w:r w:rsidR="006B1D08">
              <w:rPr>
                <w:sz w:val="20"/>
              </w:rPr>
              <w:t>.</w:t>
            </w:r>
          </w:p>
        </w:tc>
      </w:tr>
      <w:tr w:rsidR="00B65D60"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036A58" w:rsidRDefault="00B65D60">
            <w:pPr>
              <w:ind w:left="162"/>
              <w:rPr>
                <w:bCs/>
                <w:sz w:val="20"/>
              </w:rPr>
            </w:pPr>
            <w:r>
              <w:rPr>
                <w:bCs/>
                <w:sz w:val="20"/>
              </w:rPr>
              <w:t>Customer</w:t>
            </w:r>
          </w:p>
        </w:tc>
        <w:tc>
          <w:tcPr>
            <w:tcW w:w="6721" w:type="dxa"/>
            <w:tcBorders>
              <w:top w:val="single" w:sz="6" w:space="0" w:color="auto"/>
              <w:bottom w:val="single" w:sz="6" w:space="0" w:color="auto"/>
            </w:tcBorders>
            <w:tcMar>
              <w:top w:w="115" w:type="dxa"/>
              <w:bottom w:w="115" w:type="dxa"/>
            </w:tcMar>
          </w:tcPr>
          <w:p w:rsidR="00B65D60" w:rsidRPr="000B1E29" w:rsidRDefault="006436E0" w:rsidP="000B55B9">
            <w:pPr>
              <w:pStyle w:val="BodyText"/>
              <w:spacing w:after="0"/>
              <w:rPr>
                <w:sz w:val="20"/>
              </w:rPr>
            </w:pPr>
            <w:r>
              <w:rPr>
                <w:sz w:val="20"/>
              </w:rPr>
              <w:t>Authorizing Party of the premise.</w:t>
            </w:r>
          </w:p>
        </w:tc>
      </w:tr>
      <w:tr w:rsidR="001B4476"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1B4476" w:rsidRDefault="001B4476" w:rsidP="00E557E2">
            <w:pPr>
              <w:ind w:left="162"/>
              <w:rPr>
                <w:bCs/>
                <w:sz w:val="20"/>
              </w:rPr>
            </w:pPr>
            <w:r>
              <w:rPr>
                <w:bCs/>
                <w:sz w:val="20"/>
              </w:rPr>
              <w:lastRenderedPageBreak/>
              <w:t>DUNS Number</w:t>
            </w:r>
          </w:p>
        </w:tc>
        <w:tc>
          <w:tcPr>
            <w:tcW w:w="6721" w:type="dxa"/>
            <w:tcBorders>
              <w:top w:val="single" w:sz="6" w:space="0" w:color="auto"/>
              <w:bottom w:val="single" w:sz="6" w:space="0" w:color="auto"/>
            </w:tcBorders>
            <w:tcMar>
              <w:top w:w="115" w:type="dxa"/>
              <w:bottom w:w="115" w:type="dxa"/>
            </w:tcMar>
          </w:tcPr>
          <w:p w:rsidR="0094342F" w:rsidRDefault="001469C0">
            <w:pPr>
              <w:pStyle w:val="BodyText"/>
              <w:spacing w:after="0"/>
              <w:rPr>
                <w:sz w:val="20"/>
              </w:rPr>
            </w:pPr>
            <w:r>
              <w:rPr>
                <w:sz w:val="20"/>
              </w:rPr>
              <w:t>A</w:t>
            </w:r>
            <w:r w:rsidR="00135585" w:rsidRPr="00135585">
              <w:rPr>
                <w:sz w:val="20"/>
              </w:rPr>
              <w:t xml:space="preserve"> nine-digit number i</w:t>
            </w:r>
            <w:r>
              <w:rPr>
                <w:sz w:val="20"/>
              </w:rPr>
              <w:t>ssued by Dun &amp; Bradstreet</w:t>
            </w:r>
            <w:r w:rsidR="00312E21">
              <w:rPr>
                <w:sz w:val="20"/>
              </w:rPr>
              <w:t xml:space="preserve"> that is</w:t>
            </w:r>
            <w:r w:rsidR="00135585" w:rsidRPr="00135585">
              <w:rPr>
                <w:sz w:val="20"/>
              </w:rPr>
              <w:t xml:space="preserve"> assigned to each business location in the D&amp;B database having a unique, separate, and distinct operation for the purpose of identifying them. The DUNS number is random and the digits have no apparent significance.</w:t>
            </w:r>
          </w:p>
        </w:tc>
      </w:tr>
      <w:tr w:rsidR="002F7A82"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2F7A82" w:rsidRDefault="002F7A82" w:rsidP="00E557E2">
            <w:pPr>
              <w:ind w:left="162"/>
              <w:rPr>
                <w:bCs/>
                <w:sz w:val="20"/>
              </w:rPr>
            </w:pPr>
            <w:r>
              <w:rPr>
                <w:bCs/>
                <w:sz w:val="20"/>
              </w:rPr>
              <w:t>ERCOT</w:t>
            </w:r>
          </w:p>
        </w:tc>
        <w:tc>
          <w:tcPr>
            <w:tcW w:w="6721" w:type="dxa"/>
            <w:tcBorders>
              <w:top w:val="single" w:sz="6" w:space="0" w:color="auto"/>
              <w:bottom w:val="single" w:sz="6" w:space="0" w:color="auto"/>
            </w:tcBorders>
            <w:tcMar>
              <w:top w:w="115" w:type="dxa"/>
              <w:bottom w:w="115" w:type="dxa"/>
            </w:tcMar>
          </w:tcPr>
          <w:p w:rsidR="00B95C2C" w:rsidRDefault="00B91E00">
            <w:pPr>
              <w:pStyle w:val="BodyText"/>
              <w:spacing w:after="0"/>
              <w:rPr>
                <w:sz w:val="20"/>
              </w:rPr>
            </w:pPr>
            <w:r w:rsidRPr="00B91E00">
              <w:rPr>
                <w:sz w:val="20"/>
              </w:rPr>
              <w:t>The Electric Reliability Council of Texas manages the flow of electric power to Texas customers. As the independent system operator for the region, ERCOT schedules power on an electric grid that connects transmission lines and generation units, and administers customer switching for competitive choice areas.</w:t>
            </w:r>
          </w:p>
        </w:tc>
      </w:tr>
      <w:tr w:rsidR="000B1E29" w:rsidRPr="002A53E1" w:rsidTr="00715EB9">
        <w:trPr>
          <w:cantSplit/>
          <w:trHeight w:val="842"/>
        </w:trPr>
        <w:tc>
          <w:tcPr>
            <w:tcW w:w="1944" w:type="dxa"/>
            <w:tcBorders>
              <w:top w:val="single" w:sz="6" w:space="0" w:color="auto"/>
              <w:bottom w:val="single" w:sz="6" w:space="0" w:color="auto"/>
            </w:tcBorders>
            <w:tcMar>
              <w:top w:w="115" w:type="dxa"/>
              <w:bottom w:w="115" w:type="dxa"/>
            </w:tcMar>
          </w:tcPr>
          <w:p w:rsidR="00036A58" w:rsidRDefault="000B1E29">
            <w:pPr>
              <w:ind w:left="162"/>
              <w:rPr>
                <w:sz w:val="20"/>
              </w:rPr>
            </w:pPr>
            <w:r>
              <w:rPr>
                <w:sz w:val="20"/>
              </w:rPr>
              <w:t>ESI-ID</w:t>
            </w:r>
          </w:p>
        </w:tc>
        <w:tc>
          <w:tcPr>
            <w:tcW w:w="6721" w:type="dxa"/>
            <w:tcBorders>
              <w:top w:val="single" w:sz="6" w:space="0" w:color="auto"/>
              <w:bottom w:val="single" w:sz="6" w:space="0" w:color="auto"/>
            </w:tcBorders>
            <w:tcMar>
              <w:top w:w="115" w:type="dxa"/>
              <w:bottom w:w="115" w:type="dxa"/>
            </w:tcMar>
          </w:tcPr>
          <w:p w:rsidR="000B1E29" w:rsidRPr="003E47DE" w:rsidRDefault="00D43E94" w:rsidP="00531606">
            <w:pPr>
              <w:pStyle w:val="BodyText"/>
              <w:spacing w:after="0"/>
              <w:rPr>
                <w:sz w:val="20"/>
              </w:rPr>
            </w:pPr>
            <w:r w:rsidRPr="00D43E94">
              <w:rPr>
                <w:sz w:val="20"/>
              </w:rPr>
              <w:t xml:space="preserve">An ESI ID is a unique number that identifies </w:t>
            </w:r>
            <w:r>
              <w:rPr>
                <w:sz w:val="20"/>
              </w:rPr>
              <w:t>a Customer’s</w:t>
            </w:r>
            <w:r w:rsidRPr="00D43E94">
              <w:rPr>
                <w:sz w:val="20"/>
              </w:rPr>
              <w:t xml:space="preserve"> electric service location.</w:t>
            </w:r>
            <w:r>
              <w:rPr>
                <w:sz w:val="20"/>
              </w:rPr>
              <w:t xml:space="preserve">  </w:t>
            </w:r>
            <w:r w:rsidRPr="00D43E94">
              <w:rPr>
                <w:sz w:val="20"/>
              </w:rPr>
              <w:t xml:space="preserve">ESI stands for "electric service identifier." </w:t>
            </w:r>
            <w:r>
              <w:rPr>
                <w:sz w:val="20"/>
              </w:rPr>
              <w:t xml:space="preserve"> </w:t>
            </w:r>
            <w:r w:rsidRPr="00D43E94">
              <w:rPr>
                <w:sz w:val="20"/>
              </w:rPr>
              <w:t xml:space="preserve">This is </w:t>
            </w:r>
            <w:r w:rsidRPr="00D43E94">
              <w:rPr>
                <w:b/>
                <w:bCs/>
                <w:sz w:val="20"/>
              </w:rPr>
              <w:t>not</w:t>
            </w:r>
            <w:r w:rsidRPr="00D43E94">
              <w:rPr>
                <w:sz w:val="20"/>
              </w:rPr>
              <w:t xml:space="preserve"> the same as </w:t>
            </w:r>
            <w:r w:rsidR="003E47DE">
              <w:rPr>
                <w:sz w:val="20"/>
              </w:rPr>
              <w:t>a Customer’s</w:t>
            </w:r>
            <w:r w:rsidRPr="00D43E94">
              <w:rPr>
                <w:sz w:val="20"/>
              </w:rPr>
              <w:t xml:space="preserve"> account number with the </w:t>
            </w:r>
            <w:r w:rsidR="003E47DE">
              <w:rPr>
                <w:sz w:val="20"/>
              </w:rPr>
              <w:t>electric service provider</w:t>
            </w:r>
            <w:r w:rsidRPr="00D43E94">
              <w:rPr>
                <w:sz w:val="20"/>
              </w:rPr>
              <w:t xml:space="preserve"> that bills </w:t>
            </w:r>
            <w:r w:rsidR="003E47DE">
              <w:rPr>
                <w:sz w:val="20"/>
              </w:rPr>
              <w:t>them</w:t>
            </w:r>
            <w:r w:rsidRPr="00D43E94">
              <w:rPr>
                <w:sz w:val="20"/>
              </w:rPr>
              <w:t>.</w:t>
            </w:r>
          </w:p>
        </w:tc>
      </w:tr>
      <w:tr w:rsidR="009A3586" w:rsidRPr="002A53E1" w:rsidTr="00715EB9">
        <w:trPr>
          <w:cantSplit/>
          <w:trHeight w:val="167"/>
        </w:trPr>
        <w:tc>
          <w:tcPr>
            <w:tcW w:w="1944" w:type="dxa"/>
            <w:tcBorders>
              <w:top w:val="single" w:sz="6" w:space="0" w:color="auto"/>
              <w:bottom w:val="single" w:sz="6" w:space="0" w:color="auto"/>
            </w:tcBorders>
            <w:tcMar>
              <w:top w:w="115" w:type="dxa"/>
              <w:bottom w:w="115" w:type="dxa"/>
            </w:tcMar>
          </w:tcPr>
          <w:p w:rsidR="00036A58" w:rsidRDefault="009A3586">
            <w:pPr>
              <w:ind w:left="162"/>
              <w:rPr>
                <w:sz w:val="20"/>
              </w:rPr>
            </w:pPr>
            <w:r>
              <w:rPr>
                <w:sz w:val="20"/>
              </w:rPr>
              <w:t>Interval Data Recorder</w:t>
            </w:r>
          </w:p>
        </w:tc>
        <w:tc>
          <w:tcPr>
            <w:tcW w:w="6721" w:type="dxa"/>
            <w:tcBorders>
              <w:top w:val="single" w:sz="6" w:space="0" w:color="auto"/>
              <w:bottom w:val="single" w:sz="6" w:space="0" w:color="auto"/>
            </w:tcBorders>
            <w:tcMar>
              <w:top w:w="115" w:type="dxa"/>
              <w:bottom w:w="115" w:type="dxa"/>
            </w:tcMar>
          </w:tcPr>
          <w:p w:rsidR="009A3586" w:rsidRPr="000B1E29" w:rsidRDefault="002075E1" w:rsidP="00531606">
            <w:pPr>
              <w:pStyle w:val="BodyText"/>
              <w:spacing w:after="0"/>
              <w:rPr>
                <w:sz w:val="20"/>
              </w:rPr>
            </w:pPr>
            <w:r>
              <w:rPr>
                <w:sz w:val="20"/>
              </w:rPr>
              <w:t>A C</w:t>
            </w:r>
            <w:r w:rsidR="00AE2964">
              <w:rPr>
                <w:sz w:val="20"/>
              </w:rPr>
              <w:t>ustomer</w:t>
            </w:r>
            <w:r>
              <w:rPr>
                <w:sz w:val="20"/>
              </w:rPr>
              <w:t>’s energy data recorded in specific time “intervals.”</w:t>
            </w:r>
          </w:p>
        </w:tc>
      </w:tr>
      <w:tr w:rsidR="001B2D8C"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036A58" w:rsidRDefault="001B2D8C">
            <w:pPr>
              <w:ind w:left="162"/>
              <w:rPr>
                <w:sz w:val="20"/>
              </w:rPr>
            </w:pPr>
            <w:r w:rsidRPr="001B2D8C">
              <w:rPr>
                <w:sz w:val="20"/>
              </w:rPr>
              <w:t>Letter of Authorization</w:t>
            </w:r>
          </w:p>
        </w:tc>
        <w:tc>
          <w:tcPr>
            <w:tcW w:w="6721" w:type="dxa"/>
            <w:tcBorders>
              <w:top w:val="single" w:sz="6" w:space="0" w:color="auto"/>
              <w:bottom w:val="single" w:sz="6" w:space="0" w:color="auto"/>
            </w:tcBorders>
            <w:tcMar>
              <w:top w:w="115" w:type="dxa"/>
              <w:bottom w:w="115" w:type="dxa"/>
            </w:tcMar>
          </w:tcPr>
          <w:p w:rsidR="00B95C2C" w:rsidRDefault="00E00C85">
            <w:pPr>
              <w:pStyle w:val="BodyText"/>
              <w:spacing w:after="0"/>
              <w:rPr>
                <w:sz w:val="20"/>
              </w:rPr>
            </w:pPr>
            <w:r>
              <w:rPr>
                <w:sz w:val="20"/>
              </w:rPr>
              <w:t xml:space="preserve">Letter of agreement between the customer and </w:t>
            </w:r>
            <w:r w:rsidR="00B91E00">
              <w:rPr>
                <w:sz w:val="20"/>
              </w:rPr>
              <w:t>Third</w:t>
            </w:r>
            <w:r>
              <w:rPr>
                <w:sz w:val="20"/>
              </w:rPr>
              <w:t xml:space="preserve"> </w:t>
            </w:r>
            <w:r w:rsidR="00B91E00">
              <w:rPr>
                <w:sz w:val="20"/>
              </w:rPr>
              <w:t>P</w:t>
            </w:r>
            <w:r>
              <w:rPr>
                <w:sz w:val="20"/>
              </w:rPr>
              <w:t>arty granting them authorization to request historical usage information.</w:t>
            </w:r>
          </w:p>
        </w:tc>
      </w:tr>
      <w:tr w:rsidR="00605410"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605410" w:rsidRPr="001B2D8C" w:rsidRDefault="00605410">
            <w:pPr>
              <w:ind w:left="162"/>
              <w:rPr>
                <w:sz w:val="20"/>
              </w:rPr>
            </w:pPr>
            <w:r>
              <w:rPr>
                <w:sz w:val="20"/>
              </w:rPr>
              <w:t>Retail Electric Provider</w:t>
            </w:r>
          </w:p>
        </w:tc>
        <w:tc>
          <w:tcPr>
            <w:tcW w:w="6721" w:type="dxa"/>
            <w:tcBorders>
              <w:top w:val="single" w:sz="6" w:space="0" w:color="auto"/>
              <w:bottom w:val="single" w:sz="6" w:space="0" w:color="auto"/>
            </w:tcBorders>
            <w:tcMar>
              <w:top w:w="115" w:type="dxa"/>
              <w:bottom w:w="115" w:type="dxa"/>
            </w:tcMar>
          </w:tcPr>
          <w:p w:rsidR="0094342F" w:rsidRDefault="00DF4307">
            <w:pPr>
              <w:pStyle w:val="BodyText"/>
              <w:spacing w:after="0"/>
              <w:rPr>
                <w:sz w:val="20"/>
              </w:rPr>
            </w:pPr>
            <w:r>
              <w:rPr>
                <w:sz w:val="20"/>
              </w:rPr>
              <w:t xml:space="preserve">A </w:t>
            </w:r>
            <w:r w:rsidR="007E23D6" w:rsidRPr="007E23D6">
              <w:rPr>
                <w:sz w:val="20"/>
              </w:rPr>
              <w:t>company that sells electricity to consumers</w:t>
            </w:r>
            <w:r>
              <w:rPr>
                <w:sz w:val="20"/>
              </w:rPr>
              <w:t xml:space="preserve"> in the state of Texas.</w:t>
            </w:r>
          </w:p>
        </w:tc>
      </w:tr>
      <w:tr w:rsidR="00F3053C" w:rsidRPr="00605410" w:rsidTr="00715EB9">
        <w:trPr>
          <w:cantSplit/>
          <w:trHeight w:val="360"/>
        </w:trPr>
        <w:tc>
          <w:tcPr>
            <w:tcW w:w="1944" w:type="dxa"/>
            <w:tcBorders>
              <w:top w:val="single" w:sz="6" w:space="0" w:color="auto"/>
              <w:bottom w:val="single" w:sz="6" w:space="0" w:color="auto"/>
            </w:tcBorders>
            <w:tcMar>
              <w:top w:w="115" w:type="dxa"/>
              <w:bottom w:w="115" w:type="dxa"/>
            </w:tcMar>
          </w:tcPr>
          <w:p w:rsidR="00F3053C" w:rsidRPr="00605410" w:rsidRDefault="00B60CA7" w:rsidP="00E557E2">
            <w:pPr>
              <w:ind w:left="162"/>
              <w:rPr>
                <w:sz w:val="20"/>
              </w:rPr>
            </w:pPr>
            <w:r w:rsidRPr="00B60CA7">
              <w:rPr>
                <w:sz w:val="20"/>
              </w:rPr>
              <w:t>Secure Socket Layer Certificate</w:t>
            </w:r>
          </w:p>
        </w:tc>
        <w:tc>
          <w:tcPr>
            <w:tcW w:w="6721" w:type="dxa"/>
            <w:tcBorders>
              <w:top w:val="single" w:sz="6" w:space="0" w:color="auto"/>
              <w:bottom w:val="single" w:sz="6" w:space="0" w:color="auto"/>
            </w:tcBorders>
            <w:tcMar>
              <w:top w:w="115" w:type="dxa"/>
              <w:bottom w:w="115" w:type="dxa"/>
            </w:tcMar>
          </w:tcPr>
          <w:p w:rsidR="00F3053C" w:rsidRPr="00605410" w:rsidRDefault="00B60CA7" w:rsidP="00531606">
            <w:pPr>
              <w:pStyle w:val="BodyText"/>
              <w:spacing w:after="0"/>
              <w:rPr>
                <w:sz w:val="20"/>
              </w:rPr>
            </w:pPr>
            <w:r w:rsidRPr="00B60CA7">
              <w:rPr>
                <w:sz w:val="20"/>
              </w:rPr>
              <w:t>A method used to authenticate the server to a caller, known as SSL, typically by having the server use a certificate signed by a well-known public authority such as Verisign or Entrust.</w:t>
            </w:r>
          </w:p>
        </w:tc>
      </w:tr>
      <w:tr w:rsidR="00531606"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036A58" w:rsidRDefault="00531606">
            <w:pPr>
              <w:ind w:left="162"/>
              <w:rPr>
                <w:sz w:val="20"/>
              </w:rPr>
            </w:pPr>
            <w:r w:rsidRPr="002A53E1">
              <w:rPr>
                <w:sz w:val="20"/>
              </w:rPr>
              <w:t xml:space="preserve">Third Party </w:t>
            </w:r>
          </w:p>
        </w:tc>
        <w:tc>
          <w:tcPr>
            <w:tcW w:w="6721" w:type="dxa"/>
            <w:tcBorders>
              <w:top w:val="single" w:sz="6" w:space="0" w:color="auto"/>
              <w:bottom w:val="single" w:sz="6" w:space="0" w:color="auto"/>
            </w:tcBorders>
            <w:tcMar>
              <w:top w:w="115" w:type="dxa"/>
              <w:bottom w:w="115" w:type="dxa"/>
            </w:tcMar>
          </w:tcPr>
          <w:p w:rsidR="00531606" w:rsidRPr="002A53E1" w:rsidRDefault="000830D7" w:rsidP="00E92353">
            <w:pPr>
              <w:rPr>
                <w:sz w:val="20"/>
              </w:rPr>
            </w:pPr>
            <w:r>
              <w:rPr>
                <w:sz w:val="20"/>
              </w:rPr>
              <w:t>The Company making Usage History Inquiry requests on behalf of the Customer.</w:t>
            </w:r>
          </w:p>
        </w:tc>
      </w:tr>
      <w:tr w:rsidR="00403EA9"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403EA9" w:rsidRPr="002A53E1" w:rsidRDefault="00403EA9">
            <w:pPr>
              <w:ind w:left="162"/>
              <w:rPr>
                <w:sz w:val="20"/>
              </w:rPr>
            </w:pPr>
            <w:r w:rsidRPr="008274EE">
              <w:rPr>
                <w:sz w:val="20"/>
              </w:rPr>
              <w:t xml:space="preserve">Usage </w:t>
            </w:r>
            <w:r>
              <w:rPr>
                <w:sz w:val="20"/>
              </w:rPr>
              <w:t>History Inquiry Form</w:t>
            </w:r>
          </w:p>
        </w:tc>
        <w:tc>
          <w:tcPr>
            <w:tcW w:w="6721" w:type="dxa"/>
            <w:tcBorders>
              <w:top w:val="single" w:sz="6" w:space="0" w:color="auto"/>
              <w:bottom w:val="single" w:sz="6" w:space="0" w:color="auto"/>
            </w:tcBorders>
            <w:tcMar>
              <w:top w:w="115" w:type="dxa"/>
              <w:bottom w:w="115" w:type="dxa"/>
            </w:tcMar>
          </w:tcPr>
          <w:p w:rsidR="00403EA9" w:rsidDel="000830D7" w:rsidRDefault="00403EA9" w:rsidP="00E92353">
            <w:pPr>
              <w:rPr>
                <w:sz w:val="20"/>
              </w:rPr>
            </w:pPr>
            <w:r>
              <w:rPr>
                <w:sz w:val="20"/>
              </w:rPr>
              <w:t>Third Party must complete this form and send to CNP before they</w:t>
            </w:r>
            <w:r w:rsidRPr="007719F2">
              <w:rPr>
                <w:sz w:val="20"/>
              </w:rPr>
              <w:t xml:space="preserve"> </w:t>
            </w:r>
            <w:r>
              <w:rPr>
                <w:sz w:val="20"/>
              </w:rPr>
              <w:t>can make a Usage</w:t>
            </w:r>
            <w:r w:rsidR="00B65E40">
              <w:rPr>
                <w:sz w:val="20"/>
              </w:rPr>
              <w:t xml:space="preserve"> History Inquiry on behalf of </w:t>
            </w:r>
            <w:r>
              <w:rPr>
                <w:sz w:val="20"/>
              </w:rPr>
              <w:t>the Customer.  The form contains contact and other information.</w:t>
            </w:r>
          </w:p>
        </w:tc>
      </w:tr>
      <w:tr w:rsidR="00403EA9" w:rsidRPr="002A53E1" w:rsidTr="00715EB9">
        <w:trPr>
          <w:cantSplit/>
          <w:trHeight w:val="360"/>
        </w:trPr>
        <w:tc>
          <w:tcPr>
            <w:tcW w:w="1944" w:type="dxa"/>
            <w:tcBorders>
              <w:top w:val="single" w:sz="6" w:space="0" w:color="auto"/>
              <w:bottom w:val="single" w:sz="6" w:space="0" w:color="auto"/>
            </w:tcBorders>
            <w:tcMar>
              <w:top w:w="115" w:type="dxa"/>
              <w:bottom w:w="115" w:type="dxa"/>
            </w:tcMar>
          </w:tcPr>
          <w:p w:rsidR="00403EA9" w:rsidRDefault="00403EA9">
            <w:pPr>
              <w:ind w:left="162"/>
              <w:rPr>
                <w:sz w:val="20"/>
              </w:rPr>
            </w:pPr>
            <w:r>
              <w:rPr>
                <w:sz w:val="20"/>
              </w:rPr>
              <w:t>Usage History Inquiry</w:t>
            </w:r>
            <w:r w:rsidRPr="009A3586">
              <w:rPr>
                <w:sz w:val="20"/>
              </w:rPr>
              <w:t xml:space="preserve"> Tool</w:t>
            </w:r>
          </w:p>
        </w:tc>
        <w:tc>
          <w:tcPr>
            <w:tcW w:w="6721" w:type="dxa"/>
            <w:tcBorders>
              <w:top w:val="single" w:sz="6" w:space="0" w:color="auto"/>
              <w:bottom w:val="single" w:sz="6" w:space="0" w:color="auto"/>
            </w:tcBorders>
            <w:tcMar>
              <w:top w:w="115" w:type="dxa"/>
              <w:bottom w:w="115" w:type="dxa"/>
            </w:tcMar>
          </w:tcPr>
          <w:p w:rsidR="00B95C2C" w:rsidRDefault="00403EA9">
            <w:pPr>
              <w:rPr>
                <w:sz w:val="20"/>
              </w:rPr>
            </w:pPr>
            <w:r>
              <w:rPr>
                <w:sz w:val="20"/>
              </w:rPr>
              <w:t xml:space="preserve">A tool that provides an automated method for Third </w:t>
            </w:r>
            <w:r w:rsidRPr="00E92353">
              <w:rPr>
                <w:sz w:val="20"/>
              </w:rPr>
              <w:t>Parties and other Market Participants to request billing history and interval data recorder (IDR) usage</w:t>
            </w:r>
            <w:r>
              <w:rPr>
                <w:sz w:val="20"/>
              </w:rPr>
              <w:t>.</w:t>
            </w:r>
          </w:p>
        </w:tc>
      </w:tr>
      <w:tr w:rsidR="00403EA9" w:rsidRPr="00605410" w:rsidTr="00715EB9">
        <w:trPr>
          <w:cantSplit/>
          <w:trHeight w:val="360"/>
        </w:trPr>
        <w:tc>
          <w:tcPr>
            <w:tcW w:w="1944" w:type="dxa"/>
            <w:tcBorders>
              <w:top w:val="single" w:sz="6" w:space="0" w:color="auto"/>
              <w:bottom w:val="single" w:sz="6" w:space="0" w:color="auto"/>
            </w:tcBorders>
            <w:tcMar>
              <w:top w:w="115" w:type="dxa"/>
              <w:bottom w:w="115" w:type="dxa"/>
            </w:tcMar>
          </w:tcPr>
          <w:p w:rsidR="00403EA9" w:rsidRPr="00605410" w:rsidRDefault="00B60CA7">
            <w:pPr>
              <w:ind w:left="162"/>
              <w:rPr>
                <w:sz w:val="20"/>
              </w:rPr>
            </w:pPr>
            <w:r w:rsidRPr="00B60CA7">
              <w:rPr>
                <w:sz w:val="20"/>
              </w:rPr>
              <w:t>Web Service Call</w:t>
            </w:r>
          </w:p>
        </w:tc>
        <w:tc>
          <w:tcPr>
            <w:tcW w:w="6721" w:type="dxa"/>
            <w:tcBorders>
              <w:top w:val="single" w:sz="6" w:space="0" w:color="auto"/>
              <w:bottom w:val="single" w:sz="6" w:space="0" w:color="auto"/>
            </w:tcBorders>
            <w:tcMar>
              <w:top w:w="115" w:type="dxa"/>
              <w:bottom w:w="115" w:type="dxa"/>
            </w:tcMar>
          </w:tcPr>
          <w:p w:rsidR="00403EA9" w:rsidRPr="00605410" w:rsidRDefault="00B60CA7" w:rsidP="00DF77BF">
            <w:pPr>
              <w:rPr>
                <w:sz w:val="20"/>
              </w:rPr>
            </w:pPr>
            <w:r w:rsidRPr="00B60CA7">
              <w:rPr>
                <w:sz w:val="20"/>
              </w:rPr>
              <w:t xml:space="preserve">Web services typically use HTTP to provide communication between a client and a server (where the web service resides). HTTP is a </w:t>
            </w:r>
            <w:r w:rsidRPr="00B60CA7">
              <w:rPr>
                <w:i/>
                <w:iCs/>
                <w:sz w:val="20"/>
              </w:rPr>
              <w:t>request-response protocol</w:t>
            </w:r>
            <w:r w:rsidRPr="00B60CA7">
              <w:rPr>
                <w:sz w:val="20"/>
              </w:rPr>
              <w:t xml:space="preserve"> where each operation consists of a request-response pair: (1) a request message sent from the client to a server followed by (2) a response message returned from the server to the client.</w:t>
            </w:r>
          </w:p>
        </w:tc>
      </w:tr>
    </w:tbl>
    <w:p w:rsidR="0094342F" w:rsidRDefault="00C94449">
      <w:pPr>
        <w:pStyle w:val="Heading2"/>
      </w:pPr>
      <w:bookmarkStart w:id="10" w:name="_Toc324932454"/>
      <w:r w:rsidRPr="00C94449">
        <w:lastRenderedPageBreak/>
        <w:t>1.</w:t>
      </w:r>
      <w:r w:rsidR="000D1B17">
        <w:t>7</w:t>
      </w:r>
      <w:r w:rsidRPr="00C94449">
        <w:tab/>
        <w:t>Acronyms and Definitions</w:t>
      </w:r>
      <w:bookmarkEnd w:id="10"/>
    </w:p>
    <w:tbl>
      <w:tblPr>
        <w:tblW w:w="617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72" w:type="dxa"/>
          <w:bottom w:w="43" w:type="dxa"/>
          <w:right w:w="72" w:type="dxa"/>
        </w:tblCellMar>
        <w:tblLook w:val="0000" w:firstRow="0" w:lastRow="0" w:firstColumn="0" w:lastColumn="0" w:noHBand="0" w:noVBand="0"/>
      </w:tblPr>
      <w:tblGrid>
        <w:gridCol w:w="1674"/>
        <w:gridCol w:w="4500"/>
      </w:tblGrid>
      <w:tr w:rsidR="00531606" w:rsidRPr="002A53E1" w:rsidTr="005A7FF4">
        <w:tc>
          <w:tcPr>
            <w:tcW w:w="1674" w:type="dxa"/>
            <w:tcBorders>
              <w:top w:val="single" w:sz="6" w:space="0" w:color="auto"/>
              <w:left w:val="single" w:sz="4" w:space="0" w:color="auto"/>
              <w:bottom w:val="single" w:sz="6" w:space="0" w:color="auto"/>
              <w:right w:val="single" w:sz="6" w:space="0" w:color="auto"/>
            </w:tcBorders>
            <w:shd w:val="clear" w:color="auto" w:fill="F2F2F2" w:themeFill="background1" w:themeFillShade="F2"/>
            <w:tcMar>
              <w:top w:w="115" w:type="dxa"/>
              <w:bottom w:w="115" w:type="dxa"/>
            </w:tcMar>
          </w:tcPr>
          <w:p w:rsidR="00531606" w:rsidRPr="002A53E1" w:rsidRDefault="00531606" w:rsidP="00531606">
            <w:pPr>
              <w:keepNext/>
              <w:jc w:val="center"/>
              <w:rPr>
                <w:b/>
                <w:sz w:val="20"/>
              </w:rPr>
            </w:pPr>
            <w:r w:rsidRPr="002A53E1">
              <w:rPr>
                <w:b/>
                <w:sz w:val="20"/>
              </w:rPr>
              <w:t>Acronyms</w:t>
            </w:r>
          </w:p>
        </w:tc>
        <w:tc>
          <w:tcPr>
            <w:tcW w:w="4500" w:type="dxa"/>
            <w:tcBorders>
              <w:top w:val="single" w:sz="6" w:space="0" w:color="auto"/>
              <w:left w:val="single" w:sz="6" w:space="0" w:color="auto"/>
              <w:bottom w:val="single" w:sz="6" w:space="0" w:color="auto"/>
              <w:right w:val="single" w:sz="4" w:space="0" w:color="auto"/>
            </w:tcBorders>
            <w:shd w:val="clear" w:color="auto" w:fill="F2F2F2" w:themeFill="background1" w:themeFillShade="F2"/>
            <w:tcMar>
              <w:top w:w="115" w:type="dxa"/>
              <w:bottom w:w="115" w:type="dxa"/>
            </w:tcMar>
          </w:tcPr>
          <w:p w:rsidR="00531606" w:rsidRPr="002A53E1" w:rsidRDefault="00531606" w:rsidP="00531606">
            <w:pPr>
              <w:keepNext/>
              <w:jc w:val="center"/>
              <w:rPr>
                <w:b/>
                <w:sz w:val="20"/>
              </w:rPr>
            </w:pPr>
            <w:r w:rsidRPr="002A53E1">
              <w:rPr>
                <w:b/>
                <w:sz w:val="20"/>
              </w:rPr>
              <w:t>Definitions</w:t>
            </w:r>
          </w:p>
        </w:tc>
      </w:tr>
      <w:tr w:rsidR="00F27DDD"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F27DDD">
            <w:pPr>
              <w:ind w:left="162"/>
              <w:jc w:val="center"/>
              <w:rPr>
                <w:sz w:val="20"/>
              </w:rPr>
            </w:pPr>
            <w:r>
              <w:rPr>
                <w:sz w:val="20"/>
              </w:rPr>
              <w:t>API</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F27DDD" w:rsidRDefault="00F27DDD" w:rsidP="00531606">
            <w:pPr>
              <w:jc w:val="both"/>
              <w:rPr>
                <w:sz w:val="20"/>
              </w:rPr>
            </w:pPr>
            <w:r w:rsidRPr="00F27DDD">
              <w:rPr>
                <w:bCs/>
                <w:sz w:val="20"/>
              </w:rPr>
              <w:t>Application Programming Interface</w:t>
            </w:r>
          </w:p>
        </w:tc>
      </w:tr>
      <w:tr w:rsidR="00531606"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4C1C13">
            <w:pPr>
              <w:ind w:left="162"/>
              <w:jc w:val="center"/>
              <w:rPr>
                <w:sz w:val="20"/>
              </w:rPr>
            </w:pPr>
            <w:r>
              <w:rPr>
                <w:sz w:val="20"/>
              </w:rPr>
              <w:t>B</w:t>
            </w:r>
            <w:r w:rsidR="004D7A8A">
              <w:rPr>
                <w:sz w:val="20"/>
              </w:rPr>
              <w:t>2B</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531606" w:rsidRPr="002A53E1" w:rsidRDefault="004C1C13" w:rsidP="00531606">
            <w:pPr>
              <w:jc w:val="both"/>
              <w:rPr>
                <w:sz w:val="20"/>
              </w:rPr>
            </w:pPr>
            <w:r>
              <w:rPr>
                <w:sz w:val="20"/>
              </w:rPr>
              <w:t>Business-to-B</w:t>
            </w:r>
            <w:r w:rsidRPr="004C1C13">
              <w:rPr>
                <w:sz w:val="20"/>
              </w:rPr>
              <w:t>usiness</w:t>
            </w:r>
          </w:p>
        </w:tc>
      </w:tr>
      <w:tr w:rsidR="00A71031"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A71031">
            <w:pPr>
              <w:ind w:left="162"/>
              <w:jc w:val="center"/>
              <w:rPr>
                <w:sz w:val="20"/>
              </w:rPr>
            </w:pPr>
            <w:r w:rsidRPr="002A53E1">
              <w:rPr>
                <w:sz w:val="20"/>
              </w:rPr>
              <w:t>CNP</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A71031" w:rsidRPr="002A53E1" w:rsidRDefault="00A71031" w:rsidP="00531606">
            <w:pPr>
              <w:jc w:val="both"/>
              <w:rPr>
                <w:sz w:val="20"/>
              </w:rPr>
            </w:pPr>
            <w:r w:rsidRPr="002A53E1">
              <w:rPr>
                <w:sz w:val="20"/>
              </w:rPr>
              <w:t>CenterPoint Energy</w:t>
            </w:r>
            <w:r>
              <w:rPr>
                <w:sz w:val="20"/>
              </w:rPr>
              <w:t>, Inc.</w:t>
            </w:r>
            <w:r w:rsidRPr="002A53E1">
              <w:rPr>
                <w:sz w:val="20"/>
              </w:rPr>
              <w:t xml:space="preserve"> </w:t>
            </w:r>
          </w:p>
        </w:tc>
      </w:tr>
      <w:tr w:rsidR="0043192D"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AC1AEC">
            <w:pPr>
              <w:ind w:left="162"/>
              <w:jc w:val="center"/>
              <w:rPr>
                <w:sz w:val="20"/>
              </w:rPr>
            </w:pPr>
            <w:r>
              <w:rPr>
                <w:sz w:val="20"/>
              </w:rPr>
              <w:t>CPT</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B95C2C" w:rsidRDefault="00AC1AEC">
            <w:pPr>
              <w:jc w:val="both"/>
              <w:rPr>
                <w:sz w:val="20"/>
              </w:rPr>
            </w:pPr>
            <w:r w:rsidRPr="00AC1AEC">
              <w:rPr>
                <w:sz w:val="20"/>
              </w:rPr>
              <w:t xml:space="preserve">Central </w:t>
            </w:r>
            <w:r w:rsidR="000D39C6">
              <w:rPr>
                <w:sz w:val="20"/>
              </w:rPr>
              <w:t>Prevailing</w:t>
            </w:r>
            <w:r w:rsidR="000D39C6" w:rsidRPr="00AC1AEC">
              <w:rPr>
                <w:sz w:val="20"/>
              </w:rPr>
              <w:t xml:space="preserve"> </w:t>
            </w:r>
            <w:r w:rsidRPr="00AC1AEC">
              <w:rPr>
                <w:sz w:val="20"/>
              </w:rPr>
              <w:t>Time</w:t>
            </w:r>
          </w:p>
        </w:tc>
      </w:tr>
      <w:tr w:rsidR="00ED24D3"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ED24D3">
            <w:pPr>
              <w:ind w:left="162"/>
              <w:jc w:val="center"/>
              <w:rPr>
                <w:sz w:val="20"/>
              </w:rPr>
            </w:pPr>
            <w:r>
              <w:rPr>
                <w:sz w:val="20"/>
              </w:rPr>
              <w:t>EAI</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ED24D3" w:rsidRPr="00AC1AEC" w:rsidRDefault="00ED24D3" w:rsidP="00531606">
            <w:pPr>
              <w:jc w:val="both"/>
              <w:rPr>
                <w:sz w:val="20"/>
              </w:rPr>
            </w:pPr>
            <w:r w:rsidRPr="00ED24D3">
              <w:rPr>
                <w:sz w:val="20"/>
              </w:rPr>
              <w:t>Enterprise Application Integration</w:t>
            </w:r>
          </w:p>
        </w:tc>
      </w:tr>
      <w:tr w:rsidR="00F93D2D"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F93D2D">
            <w:pPr>
              <w:ind w:left="162"/>
              <w:jc w:val="center"/>
              <w:rPr>
                <w:sz w:val="20"/>
              </w:rPr>
            </w:pPr>
            <w:r>
              <w:rPr>
                <w:sz w:val="20"/>
              </w:rPr>
              <w:t>EMR</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F93D2D" w:rsidRPr="00ED24D3" w:rsidRDefault="00F93D2D" w:rsidP="00531606">
            <w:pPr>
              <w:jc w:val="both"/>
              <w:rPr>
                <w:sz w:val="20"/>
              </w:rPr>
            </w:pPr>
            <w:r w:rsidRPr="00F93D2D">
              <w:rPr>
                <w:sz w:val="20"/>
              </w:rPr>
              <w:t>Electric Market Relations</w:t>
            </w:r>
          </w:p>
        </w:tc>
      </w:tr>
      <w:tr w:rsidR="000F0BD9"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F0BD9" w:rsidRDefault="000F0BD9">
            <w:pPr>
              <w:ind w:left="162"/>
              <w:jc w:val="center"/>
              <w:rPr>
                <w:sz w:val="20"/>
              </w:rPr>
            </w:pPr>
            <w:r>
              <w:rPr>
                <w:sz w:val="20"/>
              </w:rPr>
              <w:t>ERCOT</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0F0BD9" w:rsidRPr="00F93D2D" w:rsidRDefault="000F0BD9" w:rsidP="00531606">
            <w:pPr>
              <w:jc w:val="both"/>
              <w:rPr>
                <w:sz w:val="20"/>
              </w:rPr>
            </w:pPr>
            <w:r w:rsidRPr="000F0BD9">
              <w:rPr>
                <w:sz w:val="20"/>
              </w:rPr>
              <w:t>Electric Reliability Council of Texas</w:t>
            </w:r>
          </w:p>
        </w:tc>
      </w:tr>
      <w:tr w:rsidR="00A71031"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A71031">
            <w:pPr>
              <w:ind w:left="162"/>
              <w:jc w:val="center"/>
              <w:rPr>
                <w:sz w:val="20"/>
              </w:rPr>
            </w:pPr>
            <w:r w:rsidRPr="00A71031">
              <w:rPr>
                <w:sz w:val="20"/>
              </w:rPr>
              <w:t>ESI</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A71031" w:rsidRPr="002A53E1" w:rsidRDefault="000B1E29" w:rsidP="00531606">
            <w:pPr>
              <w:rPr>
                <w:sz w:val="20"/>
              </w:rPr>
            </w:pPr>
            <w:r w:rsidRPr="000B1E29">
              <w:rPr>
                <w:sz w:val="20"/>
              </w:rPr>
              <w:t>Electric Service Identifier</w:t>
            </w:r>
          </w:p>
        </w:tc>
      </w:tr>
      <w:tr w:rsidR="000069EB"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069EB" w:rsidRPr="00A71031" w:rsidRDefault="000069EB">
            <w:pPr>
              <w:ind w:left="162"/>
              <w:jc w:val="center"/>
              <w:rPr>
                <w:sz w:val="20"/>
              </w:rPr>
            </w:pPr>
            <w:r>
              <w:rPr>
                <w:sz w:val="20"/>
              </w:rPr>
              <w:t>HTTP</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0069EB" w:rsidRPr="000B1E29" w:rsidRDefault="000069EB" w:rsidP="00531606">
            <w:pPr>
              <w:rPr>
                <w:sz w:val="20"/>
              </w:rPr>
            </w:pPr>
            <w:r>
              <w:rPr>
                <w:sz w:val="20"/>
              </w:rPr>
              <w:t>Hypertext Transfer Protocol</w:t>
            </w:r>
          </w:p>
        </w:tc>
      </w:tr>
      <w:tr w:rsidR="000B1E29"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0B1E29">
            <w:pPr>
              <w:ind w:left="162"/>
              <w:jc w:val="center"/>
              <w:rPr>
                <w:sz w:val="20"/>
              </w:rPr>
            </w:pPr>
            <w:r>
              <w:rPr>
                <w:sz w:val="20"/>
              </w:rPr>
              <w:t>ID</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0B1E29" w:rsidRPr="000B1E29" w:rsidRDefault="000B1E29" w:rsidP="00531606">
            <w:pPr>
              <w:rPr>
                <w:sz w:val="20"/>
              </w:rPr>
            </w:pPr>
            <w:r>
              <w:rPr>
                <w:sz w:val="20"/>
              </w:rPr>
              <w:t>Identifier</w:t>
            </w:r>
          </w:p>
        </w:tc>
      </w:tr>
      <w:tr w:rsidR="00A71031"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A71031">
            <w:pPr>
              <w:ind w:left="162"/>
              <w:jc w:val="center"/>
              <w:rPr>
                <w:sz w:val="20"/>
              </w:rPr>
            </w:pPr>
            <w:r>
              <w:rPr>
                <w:sz w:val="20"/>
              </w:rPr>
              <w:t>IDR</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A71031" w:rsidRPr="002A53E1" w:rsidRDefault="00A71031" w:rsidP="00531606">
            <w:pPr>
              <w:rPr>
                <w:sz w:val="20"/>
              </w:rPr>
            </w:pPr>
            <w:r w:rsidRPr="00A71031">
              <w:rPr>
                <w:sz w:val="20"/>
              </w:rPr>
              <w:t>Interval Data Recorder</w:t>
            </w:r>
          </w:p>
        </w:tc>
      </w:tr>
      <w:tr w:rsidR="001B2D8C"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036A58" w:rsidRDefault="001B2D8C">
            <w:pPr>
              <w:ind w:left="162"/>
              <w:jc w:val="center"/>
              <w:rPr>
                <w:sz w:val="20"/>
              </w:rPr>
            </w:pPr>
            <w:r>
              <w:rPr>
                <w:sz w:val="20"/>
              </w:rPr>
              <w:t>LOA</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1B2D8C" w:rsidRPr="00A71031" w:rsidRDefault="001B2D8C" w:rsidP="00531606">
            <w:pPr>
              <w:rPr>
                <w:sz w:val="20"/>
              </w:rPr>
            </w:pPr>
            <w:r>
              <w:rPr>
                <w:sz w:val="20"/>
              </w:rPr>
              <w:t>Letter of Authorization</w:t>
            </w:r>
          </w:p>
        </w:tc>
      </w:tr>
      <w:tr w:rsidR="00B94611" w:rsidRPr="002A53E1" w:rsidTr="005A7FF4">
        <w:tc>
          <w:tcPr>
            <w:tcW w:w="1674" w:type="dxa"/>
            <w:tcBorders>
              <w:top w:val="single" w:sz="6" w:space="0" w:color="auto"/>
              <w:left w:val="single" w:sz="4" w:space="0" w:color="auto"/>
              <w:bottom w:val="single" w:sz="6" w:space="0" w:color="auto"/>
              <w:right w:val="single" w:sz="6" w:space="0" w:color="auto"/>
            </w:tcBorders>
            <w:tcMar>
              <w:top w:w="115" w:type="dxa"/>
              <w:bottom w:w="115" w:type="dxa"/>
            </w:tcMar>
          </w:tcPr>
          <w:p w:rsidR="00B94611" w:rsidRDefault="00605410">
            <w:pPr>
              <w:ind w:left="162"/>
              <w:jc w:val="center"/>
              <w:rPr>
                <w:sz w:val="20"/>
              </w:rPr>
            </w:pPr>
            <w:r>
              <w:rPr>
                <w:sz w:val="20"/>
              </w:rPr>
              <w:t>REP</w:t>
            </w:r>
          </w:p>
        </w:tc>
        <w:tc>
          <w:tcPr>
            <w:tcW w:w="4500" w:type="dxa"/>
            <w:tcBorders>
              <w:top w:val="single" w:sz="6" w:space="0" w:color="auto"/>
              <w:left w:val="single" w:sz="6" w:space="0" w:color="auto"/>
              <w:bottom w:val="single" w:sz="6" w:space="0" w:color="auto"/>
              <w:right w:val="single" w:sz="4" w:space="0" w:color="auto"/>
            </w:tcBorders>
            <w:tcMar>
              <w:top w:w="115" w:type="dxa"/>
              <w:bottom w:w="115" w:type="dxa"/>
            </w:tcMar>
          </w:tcPr>
          <w:p w:rsidR="00B94611" w:rsidRDefault="007C3E02" w:rsidP="00531606">
            <w:pPr>
              <w:rPr>
                <w:sz w:val="20"/>
              </w:rPr>
            </w:pPr>
            <w:r>
              <w:rPr>
                <w:sz w:val="20"/>
              </w:rPr>
              <w:t>Retail</w:t>
            </w:r>
            <w:r w:rsidR="00B0733E">
              <w:rPr>
                <w:sz w:val="20"/>
              </w:rPr>
              <w:t xml:space="preserve"> Electric Provider</w:t>
            </w:r>
          </w:p>
        </w:tc>
      </w:tr>
      <w:tr w:rsidR="00A71031" w:rsidRPr="002A53E1" w:rsidTr="005A7FF4">
        <w:trPr>
          <w:trHeight w:val="360"/>
        </w:trPr>
        <w:tc>
          <w:tcPr>
            <w:tcW w:w="1674" w:type="dxa"/>
            <w:tcBorders>
              <w:top w:val="single" w:sz="6" w:space="0" w:color="auto"/>
              <w:left w:val="single" w:sz="4" w:space="0" w:color="auto"/>
              <w:bottom w:val="single" w:sz="6" w:space="0" w:color="auto"/>
              <w:right w:val="single" w:sz="6" w:space="0" w:color="auto"/>
            </w:tcBorders>
            <w:vAlign w:val="center"/>
          </w:tcPr>
          <w:p w:rsidR="00036A58" w:rsidRDefault="00F93D2D">
            <w:pPr>
              <w:ind w:left="162"/>
              <w:jc w:val="center"/>
              <w:rPr>
                <w:sz w:val="20"/>
              </w:rPr>
            </w:pPr>
            <w:r>
              <w:rPr>
                <w:sz w:val="20"/>
              </w:rPr>
              <w:t>SSL</w:t>
            </w:r>
          </w:p>
        </w:tc>
        <w:tc>
          <w:tcPr>
            <w:tcW w:w="4500" w:type="dxa"/>
            <w:tcBorders>
              <w:top w:val="single" w:sz="6" w:space="0" w:color="auto"/>
              <w:left w:val="single" w:sz="6" w:space="0" w:color="auto"/>
              <w:bottom w:val="single" w:sz="6" w:space="0" w:color="auto"/>
              <w:right w:val="single" w:sz="4" w:space="0" w:color="auto"/>
            </w:tcBorders>
            <w:vAlign w:val="center"/>
          </w:tcPr>
          <w:p w:rsidR="00F01329" w:rsidRPr="00F93D2D" w:rsidRDefault="00C94449">
            <w:pPr>
              <w:rPr>
                <w:rFonts w:cs="Arial"/>
                <w:sz w:val="20"/>
              </w:rPr>
            </w:pPr>
            <w:r w:rsidRPr="00C94449">
              <w:rPr>
                <w:rFonts w:cs="Arial"/>
                <w:sz w:val="20"/>
              </w:rPr>
              <w:t>Secure Socket Layer</w:t>
            </w:r>
          </w:p>
        </w:tc>
      </w:tr>
      <w:tr w:rsidR="00F211AE" w:rsidRPr="002A53E1" w:rsidTr="005A7FF4">
        <w:trPr>
          <w:trHeight w:val="360"/>
        </w:trPr>
        <w:tc>
          <w:tcPr>
            <w:tcW w:w="1674" w:type="dxa"/>
            <w:tcBorders>
              <w:top w:val="single" w:sz="6" w:space="0" w:color="auto"/>
              <w:left w:val="single" w:sz="4" w:space="0" w:color="auto"/>
              <w:bottom w:val="single" w:sz="6" w:space="0" w:color="auto"/>
              <w:right w:val="single" w:sz="6" w:space="0" w:color="auto"/>
            </w:tcBorders>
            <w:vAlign w:val="center"/>
          </w:tcPr>
          <w:p w:rsidR="00F211AE" w:rsidRDefault="00F211AE">
            <w:pPr>
              <w:ind w:left="162"/>
              <w:jc w:val="center"/>
              <w:rPr>
                <w:sz w:val="20"/>
              </w:rPr>
            </w:pPr>
            <w:r>
              <w:rPr>
                <w:sz w:val="20"/>
              </w:rPr>
              <w:t>UHIT</w:t>
            </w:r>
          </w:p>
        </w:tc>
        <w:tc>
          <w:tcPr>
            <w:tcW w:w="4500" w:type="dxa"/>
            <w:tcBorders>
              <w:top w:val="single" w:sz="6" w:space="0" w:color="auto"/>
              <w:left w:val="single" w:sz="6" w:space="0" w:color="auto"/>
              <w:bottom w:val="single" w:sz="6" w:space="0" w:color="auto"/>
              <w:right w:val="single" w:sz="4" w:space="0" w:color="auto"/>
            </w:tcBorders>
            <w:vAlign w:val="center"/>
          </w:tcPr>
          <w:p w:rsidR="00F211AE" w:rsidRPr="00C94449" w:rsidRDefault="00F211AE">
            <w:pPr>
              <w:rPr>
                <w:rFonts w:cs="Arial"/>
                <w:sz w:val="20"/>
              </w:rPr>
            </w:pPr>
            <w:r w:rsidRPr="00F211AE">
              <w:rPr>
                <w:rFonts w:cs="Arial"/>
                <w:sz w:val="20"/>
              </w:rPr>
              <w:t>Usage History Inquiry Tool</w:t>
            </w:r>
          </w:p>
        </w:tc>
      </w:tr>
      <w:tr w:rsidR="00A71031" w:rsidRPr="002A53E1" w:rsidTr="005A7FF4">
        <w:trPr>
          <w:trHeight w:val="360"/>
        </w:trPr>
        <w:tc>
          <w:tcPr>
            <w:tcW w:w="1674" w:type="dxa"/>
            <w:tcBorders>
              <w:top w:val="single" w:sz="6" w:space="0" w:color="auto"/>
              <w:left w:val="single" w:sz="4" w:space="0" w:color="auto"/>
              <w:bottom w:val="single" w:sz="6" w:space="0" w:color="auto"/>
              <w:right w:val="single" w:sz="6" w:space="0" w:color="auto"/>
            </w:tcBorders>
            <w:vAlign w:val="center"/>
          </w:tcPr>
          <w:p w:rsidR="00036A58" w:rsidRDefault="00E557E2">
            <w:pPr>
              <w:ind w:left="162"/>
              <w:jc w:val="center"/>
              <w:rPr>
                <w:sz w:val="20"/>
              </w:rPr>
            </w:pPr>
            <w:r>
              <w:rPr>
                <w:sz w:val="20"/>
              </w:rPr>
              <w:t>URL</w:t>
            </w:r>
          </w:p>
        </w:tc>
        <w:tc>
          <w:tcPr>
            <w:tcW w:w="4500" w:type="dxa"/>
            <w:tcBorders>
              <w:top w:val="single" w:sz="6" w:space="0" w:color="auto"/>
              <w:left w:val="single" w:sz="6" w:space="0" w:color="auto"/>
              <w:bottom w:val="single" w:sz="6" w:space="0" w:color="auto"/>
              <w:right w:val="single" w:sz="4" w:space="0" w:color="auto"/>
            </w:tcBorders>
            <w:vAlign w:val="center"/>
          </w:tcPr>
          <w:p w:rsidR="00F01329" w:rsidRDefault="00E557E2">
            <w:pPr>
              <w:rPr>
                <w:sz w:val="20"/>
              </w:rPr>
            </w:pPr>
            <w:r w:rsidRPr="00E557E2">
              <w:rPr>
                <w:sz w:val="20"/>
              </w:rPr>
              <w:t>Uniform Resource Locator</w:t>
            </w:r>
          </w:p>
        </w:tc>
      </w:tr>
      <w:tr w:rsidR="00F92C06" w:rsidRPr="002A53E1" w:rsidTr="005A7FF4">
        <w:trPr>
          <w:trHeight w:val="360"/>
        </w:trPr>
        <w:tc>
          <w:tcPr>
            <w:tcW w:w="1674" w:type="dxa"/>
            <w:tcBorders>
              <w:top w:val="single" w:sz="6" w:space="0" w:color="auto"/>
              <w:left w:val="single" w:sz="4" w:space="0" w:color="auto"/>
              <w:bottom w:val="single" w:sz="6" w:space="0" w:color="auto"/>
              <w:right w:val="single" w:sz="6" w:space="0" w:color="auto"/>
            </w:tcBorders>
            <w:vAlign w:val="center"/>
          </w:tcPr>
          <w:p w:rsidR="00F92C06" w:rsidRDefault="00F92C06">
            <w:pPr>
              <w:ind w:left="162"/>
              <w:jc w:val="center"/>
              <w:rPr>
                <w:sz w:val="20"/>
              </w:rPr>
            </w:pPr>
            <w:r>
              <w:rPr>
                <w:sz w:val="20"/>
              </w:rPr>
              <w:t>WSDL</w:t>
            </w:r>
          </w:p>
        </w:tc>
        <w:tc>
          <w:tcPr>
            <w:tcW w:w="4500" w:type="dxa"/>
            <w:tcBorders>
              <w:top w:val="single" w:sz="6" w:space="0" w:color="auto"/>
              <w:left w:val="single" w:sz="6" w:space="0" w:color="auto"/>
              <w:bottom w:val="single" w:sz="6" w:space="0" w:color="auto"/>
              <w:right w:val="single" w:sz="4" w:space="0" w:color="auto"/>
            </w:tcBorders>
            <w:vAlign w:val="center"/>
          </w:tcPr>
          <w:p w:rsidR="00F92C06" w:rsidRPr="00E557E2" w:rsidRDefault="00F92C06">
            <w:pPr>
              <w:rPr>
                <w:sz w:val="20"/>
              </w:rPr>
            </w:pPr>
            <w:r>
              <w:rPr>
                <w:sz w:val="20"/>
              </w:rPr>
              <w:t>Web Service Definition Language</w:t>
            </w:r>
          </w:p>
        </w:tc>
      </w:tr>
    </w:tbl>
    <w:p w:rsidR="00036A58" w:rsidRDefault="00C94449">
      <w:pPr>
        <w:pStyle w:val="BodyText"/>
      </w:pPr>
      <w:r w:rsidRPr="00C94449">
        <w:br w:type="page"/>
      </w:r>
    </w:p>
    <w:p w:rsidR="0094342F" w:rsidRDefault="00F53677">
      <w:pPr>
        <w:pStyle w:val="Heading1"/>
        <w:spacing w:after="160"/>
      </w:pPr>
      <w:bookmarkStart w:id="11" w:name="_Toc324932455"/>
      <w:r>
        <w:lastRenderedPageBreak/>
        <w:t>2.</w:t>
      </w:r>
      <w:r>
        <w:tab/>
      </w:r>
      <w:r w:rsidR="00323BDB">
        <w:t>Procedures</w:t>
      </w:r>
      <w:bookmarkEnd w:id="11"/>
    </w:p>
    <w:p w:rsidR="00036A58" w:rsidRDefault="00EA5ECA">
      <w:pPr>
        <w:pStyle w:val="Heading2"/>
      </w:pPr>
      <w:bookmarkStart w:id="12" w:name="_Toc324932456"/>
      <w:r>
        <w:t>2</w:t>
      </w:r>
      <w:r w:rsidR="00C84D31">
        <w:t>.1</w:t>
      </w:r>
      <w:r w:rsidR="00CD3860" w:rsidRPr="00A57E6F">
        <w:tab/>
      </w:r>
      <w:r w:rsidR="00201A24" w:rsidRPr="00A57E6F">
        <w:t>Requesting Authorization for B2B Communications</w:t>
      </w:r>
      <w:bookmarkEnd w:id="12"/>
    </w:p>
    <w:p w:rsidR="00036A58" w:rsidRDefault="00201A24">
      <w:pPr>
        <w:pStyle w:val="NoSpacing"/>
        <w:numPr>
          <w:ilvl w:val="0"/>
          <w:numId w:val="2"/>
        </w:numPr>
        <w:spacing w:after="160"/>
        <w:ind w:left="360"/>
        <w:rPr>
          <w:rFonts w:ascii="Arial" w:hAnsi="Arial" w:cs="Arial"/>
        </w:rPr>
      </w:pPr>
      <w:r w:rsidRPr="00201A24">
        <w:rPr>
          <w:rFonts w:ascii="Arial" w:hAnsi="Arial" w:cs="Arial"/>
        </w:rPr>
        <w:t xml:space="preserve">The Third Party initiates a request for B2B communications by emailing </w:t>
      </w:r>
      <w:r w:rsidR="007D0330">
        <w:rPr>
          <w:rFonts w:ascii="Arial" w:hAnsi="Arial" w:cs="Arial"/>
        </w:rPr>
        <w:t>EMR at</w:t>
      </w:r>
      <w:r w:rsidRPr="00201A24">
        <w:rPr>
          <w:rFonts w:ascii="Arial" w:hAnsi="Arial" w:cs="Arial"/>
        </w:rPr>
        <w:t xml:space="preserve"> </w:t>
      </w:r>
      <w:hyperlink r:id="rId25" w:history="1">
        <w:r w:rsidR="00284484" w:rsidRPr="00284484">
          <w:rPr>
            <w:rStyle w:val="Hyperlink"/>
            <w:rFonts w:ascii="Arial" w:hAnsi="Arial" w:cs="Arial"/>
          </w:rPr>
          <w:t>CR.Support@CenterPointEnergy.com</w:t>
        </w:r>
      </w:hyperlink>
      <w:r w:rsidR="00284484">
        <w:rPr>
          <w:rFonts w:ascii="Arial" w:hAnsi="Arial" w:cs="Arial"/>
        </w:rPr>
        <w:t xml:space="preserve"> </w:t>
      </w:r>
      <w:r w:rsidRPr="00201A24">
        <w:rPr>
          <w:rFonts w:ascii="Arial" w:hAnsi="Arial" w:cs="Arial"/>
        </w:rPr>
        <w:t xml:space="preserve">to obtain authorization to </w:t>
      </w:r>
      <w:r w:rsidR="00284484">
        <w:rPr>
          <w:rFonts w:ascii="Arial" w:hAnsi="Arial" w:cs="Arial"/>
        </w:rPr>
        <w:t>use the Usage History Inquiry tool</w:t>
      </w:r>
      <w:r w:rsidRPr="00201A24">
        <w:rPr>
          <w:rFonts w:ascii="Arial" w:hAnsi="Arial" w:cs="Arial"/>
        </w:rPr>
        <w:t xml:space="preserve">.  </w:t>
      </w:r>
      <w:r w:rsidR="009A3A14">
        <w:rPr>
          <w:rFonts w:ascii="Arial" w:hAnsi="Arial" w:cs="Arial"/>
        </w:rPr>
        <w:t xml:space="preserve">CNP’s </w:t>
      </w:r>
      <w:r w:rsidRPr="00201A24">
        <w:rPr>
          <w:rFonts w:ascii="Arial" w:hAnsi="Arial" w:cs="Arial"/>
        </w:rPr>
        <w:t xml:space="preserve">confirmation is required </w:t>
      </w:r>
      <w:r w:rsidR="009A3A14">
        <w:rPr>
          <w:rFonts w:ascii="Arial" w:hAnsi="Arial" w:cs="Arial"/>
        </w:rPr>
        <w:t>before the Third Party may</w:t>
      </w:r>
      <w:r w:rsidRPr="00201A24">
        <w:rPr>
          <w:rFonts w:ascii="Arial" w:hAnsi="Arial" w:cs="Arial"/>
        </w:rPr>
        <w:t xml:space="preserve"> continue.</w:t>
      </w:r>
    </w:p>
    <w:p w:rsidR="00036A58" w:rsidRDefault="00201A24">
      <w:pPr>
        <w:pStyle w:val="NoSpacing"/>
        <w:numPr>
          <w:ilvl w:val="0"/>
          <w:numId w:val="2"/>
        </w:numPr>
        <w:spacing w:after="240"/>
        <w:ind w:left="360"/>
        <w:rPr>
          <w:rFonts w:ascii="Arial" w:hAnsi="Arial" w:cs="Arial"/>
        </w:rPr>
      </w:pPr>
      <w:r w:rsidRPr="00201A24">
        <w:rPr>
          <w:rFonts w:ascii="Arial" w:hAnsi="Arial" w:cs="Arial"/>
        </w:rPr>
        <w:t xml:space="preserve">Once confirmed to </w:t>
      </w:r>
      <w:r w:rsidR="007961DC">
        <w:rPr>
          <w:rFonts w:ascii="Arial" w:hAnsi="Arial" w:cs="Arial"/>
        </w:rPr>
        <w:t>use the tool</w:t>
      </w:r>
      <w:r w:rsidRPr="00201A24">
        <w:rPr>
          <w:rFonts w:ascii="Arial" w:hAnsi="Arial" w:cs="Arial"/>
        </w:rPr>
        <w:t xml:space="preserve">, CNP provides the Third Party their IT contact information. </w:t>
      </w:r>
    </w:p>
    <w:p w:rsidR="0094342F" w:rsidRDefault="003B1920">
      <w:pPr>
        <w:pStyle w:val="Heading2"/>
        <w:spacing w:after="160"/>
      </w:pPr>
      <w:bookmarkStart w:id="13" w:name="_Toc324932457"/>
      <w:r>
        <w:t>2</w:t>
      </w:r>
      <w:r w:rsidR="00C84D31">
        <w:t>.</w:t>
      </w:r>
      <w:r w:rsidR="00CD3860">
        <w:t>2</w:t>
      </w:r>
      <w:r w:rsidR="00CD3860">
        <w:tab/>
      </w:r>
      <w:r w:rsidR="00CF5171">
        <w:t>Preparing to Use the API</w:t>
      </w:r>
      <w:bookmarkEnd w:id="13"/>
    </w:p>
    <w:p w:rsidR="00CF5171" w:rsidRDefault="00CF5171" w:rsidP="00CF5171">
      <w:pPr>
        <w:pStyle w:val="BodyText"/>
      </w:pPr>
      <w:r w:rsidRPr="00201A24">
        <w:t xml:space="preserve">The process below provides the </w:t>
      </w:r>
      <w:r>
        <w:t xml:space="preserve">necessary </w:t>
      </w:r>
      <w:r w:rsidRPr="00201A24">
        <w:t xml:space="preserve">steps </w:t>
      </w:r>
      <w:r w:rsidRPr="008F6548">
        <w:t>for the Third-Party IT contact and CNP’s IT contact</w:t>
      </w:r>
      <w:r w:rsidRPr="00201A24">
        <w:t xml:space="preserve"> to </w:t>
      </w:r>
      <w:r>
        <w:t>prepare to use</w:t>
      </w:r>
      <w:r w:rsidRPr="00201A24">
        <w:t xml:space="preserve"> the API.</w:t>
      </w:r>
      <w:r w:rsidR="008C3801">
        <w:t xml:space="preserve">  The Third Party must set up a system to invoke the Usage History Inquiry Web Service</w:t>
      </w:r>
      <w:r w:rsidR="00117A2B">
        <w:t>, which wil</w:t>
      </w:r>
      <w:r w:rsidR="00597574">
        <w:t>l</w:t>
      </w:r>
      <w:r w:rsidR="00143085">
        <w:t>:</w:t>
      </w:r>
    </w:p>
    <w:p w:rsidR="00124955" w:rsidRDefault="00143085" w:rsidP="00124955">
      <w:pPr>
        <w:pStyle w:val="BodyText"/>
        <w:spacing w:after="120"/>
        <w:ind w:left="360" w:hanging="360"/>
      </w:pPr>
      <w:r w:rsidRPr="00143085">
        <w:t>1.</w:t>
      </w:r>
      <w:r w:rsidRPr="00143085">
        <w:tab/>
      </w:r>
      <w:r>
        <w:t xml:space="preserve">Receive the call-back </w:t>
      </w:r>
      <w:r w:rsidR="00855DD0">
        <w:t>Web Service</w:t>
      </w:r>
      <w:r>
        <w:t>.</w:t>
      </w:r>
    </w:p>
    <w:p w:rsidR="00036A58" w:rsidRDefault="00143085">
      <w:pPr>
        <w:pStyle w:val="BodyText"/>
        <w:ind w:left="360" w:hanging="360"/>
      </w:pPr>
      <w:r>
        <w:t>2.</w:t>
      </w:r>
      <w:r>
        <w:tab/>
        <w:t xml:space="preserve">Invoke the </w:t>
      </w:r>
      <w:r w:rsidR="00855DD0">
        <w:t>Web Service</w:t>
      </w:r>
      <w:r>
        <w:t>.</w:t>
      </w:r>
      <w:r w:rsidR="002E6C31">
        <w:t xml:space="preserve">  </w:t>
      </w:r>
    </w:p>
    <w:p w:rsidR="00036A58" w:rsidRDefault="00C94449">
      <w:pPr>
        <w:pStyle w:val="BodyText"/>
        <w:ind w:left="630" w:hanging="630"/>
      </w:pPr>
      <w:r w:rsidRPr="00C94449">
        <w:rPr>
          <w:b/>
        </w:rPr>
        <w:t>Note:</w:t>
      </w:r>
      <w:r w:rsidR="002E6C31">
        <w:t xml:space="preserve">  </w:t>
      </w:r>
      <w:r w:rsidR="00A45C0C">
        <w:t xml:space="preserve">The </w:t>
      </w:r>
      <w:r w:rsidR="001A1A63">
        <w:t>Appendix provides</w:t>
      </w:r>
      <w:r w:rsidR="007379C9">
        <w:t xml:space="preserve"> </w:t>
      </w:r>
      <w:r w:rsidR="0094342F" w:rsidRPr="0094342F">
        <w:t>Usage History Inquiry Tool (UHIT)</w:t>
      </w:r>
      <w:r w:rsidR="0094342F">
        <w:t xml:space="preserve"> </w:t>
      </w:r>
      <w:r w:rsidR="00EC7EFD">
        <w:t xml:space="preserve">links to </w:t>
      </w:r>
      <w:r w:rsidR="00F00C1C">
        <w:t>a</w:t>
      </w:r>
      <w:r w:rsidR="007379C9">
        <w:t xml:space="preserve"> </w:t>
      </w:r>
      <w:r w:rsidRPr="00C94449">
        <w:rPr>
          <w:b/>
        </w:rPr>
        <w:t>WSDL document</w:t>
      </w:r>
      <w:r w:rsidR="00F659C2">
        <w:t xml:space="preserve"> and </w:t>
      </w:r>
      <w:r w:rsidR="00B57715">
        <w:t>an</w:t>
      </w:r>
      <w:r w:rsidR="00F659C2">
        <w:t xml:space="preserve"> </w:t>
      </w:r>
      <w:r w:rsidRPr="00C94449">
        <w:rPr>
          <w:b/>
        </w:rPr>
        <w:t>Excel document</w:t>
      </w:r>
      <w:r w:rsidR="002E6C31">
        <w:t xml:space="preserve"> that provide</w:t>
      </w:r>
      <w:r w:rsidR="00F659C2">
        <w:t xml:space="preserve"> </w:t>
      </w:r>
      <w:r w:rsidR="0042318E">
        <w:t xml:space="preserve">instructions for </w:t>
      </w:r>
      <w:r w:rsidR="00F659C2">
        <w:t>the interface description</w:t>
      </w:r>
      <w:r w:rsidR="008B5828">
        <w:t xml:space="preserve"> located on the following public website:  </w:t>
      </w:r>
      <w:hyperlink r:id="rId26" w:history="1">
        <w:r w:rsidR="008B5828" w:rsidRPr="008B5828">
          <w:rPr>
            <w:rStyle w:val="Hyperlink"/>
          </w:rPr>
          <w:t>http://www.centerpointenergy.com/services/electricity/competitiveretailers/</w:t>
        </w:r>
      </w:hyperlink>
      <w:r w:rsidR="00F659C2">
        <w:t>.</w:t>
      </w:r>
      <w:r w:rsidR="0042318E">
        <w:t xml:space="preserve">  </w:t>
      </w:r>
    </w:p>
    <w:p w:rsidR="00036A58" w:rsidRDefault="00C0066F">
      <w:pPr>
        <w:pStyle w:val="Heading3"/>
        <w:tabs>
          <w:tab w:val="clear" w:pos="1080"/>
        </w:tabs>
        <w:ind w:left="720" w:hanging="720"/>
      </w:pPr>
      <w:r>
        <w:t>2.</w:t>
      </w:r>
      <w:r w:rsidR="00E21FC0">
        <w:t>2</w:t>
      </w:r>
      <w:r>
        <w:t>.1</w:t>
      </w:r>
      <w:r>
        <w:tab/>
      </w:r>
      <w:r w:rsidR="00C94449">
        <w:t>Configuring the Third Party for Connectivity</w:t>
      </w:r>
    </w:p>
    <w:p w:rsidR="00124955" w:rsidRDefault="00201A24" w:rsidP="00124955">
      <w:pPr>
        <w:pStyle w:val="BodyText"/>
        <w:spacing w:after="120"/>
        <w:ind w:left="360" w:hanging="360"/>
        <w:rPr>
          <w:rFonts w:cs="Arial"/>
        </w:rPr>
      </w:pPr>
      <w:r w:rsidRPr="00201A24">
        <w:rPr>
          <w:rFonts w:cs="Arial"/>
        </w:rPr>
        <w:t>1.</w:t>
      </w:r>
      <w:r w:rsidRPr="00201A24">
        <w:rPr>
          <w:rFonts w:cs="Arial"/>
        </w:rPr>
        <w:tab/>
      </w:r>
      <w:r w:rsidR="00323F5D">
        <w:rPr>
          <w:rFonts w:cs="Arial"/>
        </w:rPr>
        <w:t xml:space="preserve">EMR </w:t>
      </w:r>
      <w:r w:rsidRPr="00201A24">
        <w:rPr>
          <w:rFonts w:cs="Arial"/>
        </w:rPr>
        <w:t xml:space="preserve">will email the </w:t>
      </w:r>
      <w:r w:rsidR="00F41DAC">
        <w:rPr>
          <w:rFonts w:cs="Arial"/>
        </w:rPr>
        <w:t>Usage History Inquiry</w:t>
      </w:r>
      <w:r w:rsidR="00F41DAC" w:rsidRPr="00201A24">
        <w:rPr>
          <w:rFonts w:cs="Arial"/>
        </w:rPr>
        <w:t xml:space="preserve"> </w:t>
      </w:r>
      <w:r w:rsidRPr="00201A24">
        <w:rPr>
          <w:rFonts w:cs="Arial"/>
        </w:rPr>
        <w:t xml:space="preserve">form to </w:t>
      </w:r>
      <w:r w:rsidR="0025613C">
        <w:rPr>
          <w:rFonts w:cs="Arial"/>
        </w:rPr>
        <w:t>CNP’s</w:t>
      </w:r>
      <w:r w:rsidR="0025613C" w:rsidRPr="00201A24">
        <w:rPr>
          <w:rFonts w:cs="Arial"/>
        </w:rPr>
        <w:t xml:space="preserve"> </w:t>
      </w:r>
      <w:r w:rsidRPr="00201A24">
        <w:rPr>
          <w:rFonts w:cs="Arial"/>
        </w:rPr>
        <w:t>EAI group</w:t>
      </w:r>
      <w:r w:rsidR="00F41DAC">
        <w:rPr>
          <w:rFonts w:cs="Arial"/>
        </w:rPr>
        <w:t xml:space="preserve">, which </w:t>
      </w:r>
      <w:r w:rsidRPr="00201A24">
        <w:rPr>
          <w:rFonts w:cs="Arial"/>
        </w:rPr>
        <w:t xml:space="preserve">provides the contact information for the technical person who will coordinate setup and connectivity testing.  </w:t>
      </w:r>
    </w:p>
    <w:p w:rsidR="000A1EF3" w:rsidRDefault="0025613C">
      <w:pPr>
        <w:pStyle w:val="NoSpacing"/>
        <w:numPr>
          <w:ilvl w:val="0"/>
          <w:numId w:val="49"/>
        </w:numPr>
        <w:spacing w:after="120"/>
        <w:ind w:left="360"/>
        <w:rPr>
          <w:rFonts w:cs="Arial"/>
        </w:rPr>
      </w:pPr>
      <w:r>
        <w:rPr>
          <w:rFonts w:ascii="Arial" w:hAnsi="Arial" w:cs="Arial"/>
        </w:rPr>
        <w:t xml:space="preserve">CNP’s </w:t>
      </w:r>
      <w:r w:rsidR="00D72C48">
        <w:rPr>
          <w:rFonts w:ascii="Arial" w:hAnsi="Arial" w:cs="Arial"/>
        </w:rPr>
        <w:t>EAI g</w:t>
      </w:r>
      <w:r w:rsidR="00201A24" w:rsidRPr="00201A24">
        <w:rPr>
          <w:rFonts w:ascii="Arial" w:hAnsi="Arial" w:cs="Arial"/>
        </w:rPr>
        <w:t>roup</w:t>
      </w:r>
      <w:r w:rsidR="00D72C48">
        <w:rPr>
          <w:rFonts w:ascii="Arial" w:hAnsi="Arial" w:cs="Arial"/>
        </w:rPr>
        <w:t xml:space="preserve"> contacts the Third Party’s IT g</w:t>
      </w:r>
      <w:r w:rsidR="00201A24" w:rsidRPr="00201A24">
        <w:rPr>
          <w:rFonts w:ascii="Arial" w:hAnsi="Arial" w:cs="Arial"/>
        </w:rPr>
        <w:t>roup requesting the:</w:t>
      </w:r>
    </w:p>
    <w:p w:rsidR="000A1EF3" w:rsidRDefault="00F3053C">
      <w:pPr>
        <w:pStyle w:val="NoSpacing"/>
        <w:numPr>
          <w:ilvl w:val="0"/>
          <w:numId w:val="50"/>
        </w:numPr>
        <w:spacing w:after="80"/>
        <w:ind w:left="763"/>
        <w:rPr>
          <w:rFonts w:cs="Arial"/>
        </w:rPr>
      </w:pPr>
      <w:r>
        <w:rPr>
          <w:rFonts w:ascii="Arial" w:hAnsi="Arial" w:cs="Arial"/>
          <w:b/>
        </w:rPr>
        <w:t xml:space="preserve">Distinguished </w:t>
      </w:r>
      <w:r w:rsidR="00201A24" w:rsidRPr="00201A24">
        <w:rPr>
          <w:rFonts w:ascii="Arial" w:hAnsi="Arial" w:cs="Arial"/>
          <w:b/>
        </w:rPr>
        <w:t>Name</w:t>
      </w:r>
      <w:r w:rsidR="00201A24" w:rsidRPr="00201A24">
        <w:rPr>
          <w:rFonts w:ascii="Arial" w:hAnsi="Arial" w:cs="Arial"/>
        </w:rPr>
        <w:t xml:space="preserve"> in the </w:t>
      </w:r>
      <w:r w:rsidR="00201A24" w:rsidRPr="00201A24">
        <w:rPr>
          <w:rFonts w:ascii="Arial" w:hAnsi="Arial" w:cs="Arial"/>
          <w:b/>
        </w:rPr>
        <w:t>Secure Socket Layer</w:t>
      </w:r>
      <w:r w:rsidR="00201A24" w:rsidRPr="00201A24">
        <w:rPr>
          <w:rFonts w:ascii="Arial" w:hAnsi="Arial" w:cs="Arial"/>
        </w:rPr>
        <w:t xml:space="preserve"> </w:t>
      </w:r>
      <w:r w:rsidR="00201A24" w:rsidRPr="00201A24">
        <w:rPr>
          <w:rFonts w:ascii="Arial" w:hAnsi="Arial" w:cs="Arial"/>
          <w:b/>
        </w:rPr>
        <w:t>(SSL) Certificate</w:t>
      </w:r>
      <w:r w:rsidR="00201A24" w:rsidRPr="00201A24">
        <w:rPr>
          <w:rFonts w:ascii="Arial" w:hAnsi="Arial" w:cs="Arial"/>
        </w:rPr>
        <w:t>.</w:t>
      </w:r>
    </w:p>
    <w:p w:rsidR="000A1EF3" w:rsidRPr="008651DC" w:rsidRDefault="00201A24">
      <w:pPr>
        <w:pStyle w:val="NoSpacing"/>
        <w:numPr>
          <w:ilvl w:val="0"/>
          <w:numId w:val="50"/>
        </w:numPr>
        <w:spacing w:after="240"/>
        <w:rPr>
          <w:rFonts w:cs="Arial"/>
        </w:rPr>
      </w:pPr>
      <w:r w:rsidRPr="00201A24">
        <w:rPr>
          <w:rFonts w:ascii="Arial" w:hAnsi="Arial" w:cs="Arial"/>
          <w:b/>
        </w:rPr>
        <w:t>Authentication ID</w:t>
      </w:r>
      <w:r w:rsidRPr="00201A24">
        <w:rPr>
          <w:rFonts w:ascii="Arial" w:hAnsi="Arial" w:cs="Arial"/>
        </w:rPr>
        <w:t xml:space="preserve"> that will be used when submitting requests. </w:t>
      </w:r>
    </w:p>
    <w:p w:rsidR="009256B8" w:rsidRPr="009256B8" w:rsidRDefault="00C0066F" w:rsidP="009256B8">
      <w:pPr>
        <w:pStyle w:val="Heading3"/>
        <w:keepNext w:val="0"/>
        <w:tabs>
          <w:tab w:val="clear" w:pos="1080"/>
        </w:tabs>
        <w:ind w:left="720" w:hanging="720"/>
      </w:pPr>
      <w:r>
        <w:t>2.2.2</w:t>
      </w:r>
      <w:r>
        <w:tab/>
      </w:r>
      <w:r w:rsidR="00E21FC0">
        <w:t>Testing Connectivity</w:t>
      </w:r>
    </w:p>
    <w:p w:rsidR="00124955" w:rsidRDefault="00A10BAA" w:rsidP="00124955">
      <w:pPr>
        <w:pStyle w:val="NoSpacing"/>
        <w:numPr>
          <w:ilvl w:val="0"/>
          <w:numId w:val="53"/>
        </w:numPr>
        <w:spacing w:after="120"/>
        <w:ind w:left="360"/>
        <w:rPr>
          <w:rFonts w:cs="Arial"/>
        </w:rPr>
      </w:pPr>
      <w:r>
        <w:rPr>
          <w:rFonts w:ascii="Arial" w:hAnsi="Arial" w:cs="Arial"/>
        </w:rPr>
        <w:t xml:space="preserve">CNP’s </w:t>
      </w:r>
      <w:r w:rsidR="00201A24" w:rsidRPr="00201A24">
        <w:rPr>
          <w:rFonts w:ascii="Arial" w:hAnsi="Arial" w:cs="Arial"/>
        </w:rPr>
        <w:t>EAI</w:t>
      </w:r>
      <w:r>
        <w:rPr>
          <w:rFonts w:ascii="Arial" w:hAnsi="Arial" w:cs="Arial"/>
        </w:rPr>
        <w:t xml:space="preserve"> group</w:t>
      </w:r>
      <w:r w:rsidR="00201A24" w:rsidRPr="00201A24">
        <w:rPr>
          <w:rFonts w:ascii="Arial" w:hAnsi="Arial" w:cs="Arial"/>
        </w:rPr>
        <w:t xml:space="preserve"> configures the above inf</w:t>
      </w:r>
      <w:r w:rsidR="00D72C48">
        <w:rPr>
          <w:rFonts w:ascii="Arial" w:hAnsi="Arial" w:cs="Arial"/>
        </w:rPr>
        <w:t>ormation, allowing Web Service r</w:t>
      </w:r>
      <w:r w:rsidR="00201A24" w:rsidRPr="00201A24">
        <w:rPr>
          <w:rFonts w:ascii="Arial" w:hAnsi="Arial" w:cs="Arial"/>
        </w:rPr>
        <w:t xml:space="preserve">equests to be accepted with this information. </w:t>
      </w:r>
    </w:p>
    <w:p w:rsidR="00124955" w:rsidRDefault="00201A24" w:rsidP="00124955">
      <w:pPr>
        <w:pStyle w:val="NoSpacing"/>
        <w:numPr>
          <w:ilvl w:val="0"/>
          <w:numId w:val="53"/>
        </w:numPr>
        <w:spacing w:after="120"/>
        <w:ind w:left="360"/>
        <w:rPr>
          <w:rFonts w:ascii="Arial" w:hAnsi="Arial" w:cs="Arial"/>
        </w:rPr>
      </w:pPr>
      <w:r w:rsidRPr="00201A24">
        <w:rPr>
          <w:rFonts w:ascii="Arial" w:hAnsi="Arial" w:cs="Arial"/>
        </w:rPr>
        <w:t>The Third Party will attempt to test “Request for Historical Usage” to confirm that Web Service calls going to CNP and Web Service calls going to the Third Party are both working successfully.</w:t>
      </w:r>
    </w:p>
    <w:p w:rsidR="009256B8" w:rsidRDefault="00D363C9" w:rsidP="009256B8">
      <w:pPr>
        <w:pStyle w:val="BodyText"/>
        <w:numPr>
          <w:ilvl w:val="0"/>
          <w:numId w:val="53"/>
        </w:numPr>
        <w:spacing w:after="480"/>
        <w:ind w:left="360"/>
        <w:rPr>
          <w:rFonts w:cs="Arial"/>
        </w:rPr>
      </w:pPr>
      <w:r w:rsidRPr="00201A24">
        <w:rPr>
          <w:rFonts w:cs="Arial"/>
        </w:rPr>
        <w:t xml:space="preserve">Third Party sends a “Request for Historical Usage” Web Service call to CNP with a </w:t>
      </w:r>
      <w:r w:rsidR="00B60CA7" w:rsidRPr="00B60CA7">
        <w:rPr>
          <w:rFonts w:cs="Arial"/>
          <w:b/>
        </w:rPr>
        <w:t>predetermined ESI-ID</w:t>
      </w:r>
      <w:r w:rsidRPr="00201A24">
        <w:rPr>
          <w:rFonts w:cs="Arial"/>
        </w:rPr>
        <w:t xml:space="preserve">.  </w:t>
      </w:r>
    </w:p>
    <w:p w:rsidR="009256B8" w:rsidRDefault="005A58F8" w:rsidP="005A58F8">
      <w:pPr>
        <w:pStyle w:val="Heading2"/>
      </w:pPr>
      <w:bookmarkStart w:id="14" w:name="_Toc324932458"/>
      <w:r>
        <w:lastRenderedPageBreak/>
        <w:t xml:space="preserve">2.3 </w:t>
      </w:r>
      <w:r>
        <w:tab/>
      </w:r>
      <w:r w:rsidR="009256B8">
        <w:t xml:space="preserve">Production </w:t>
      </w:r>
      <w:r w:rsidR="00DE2592">
        <w:t>Implementation</w:t>
      </w:r>
      <w:r>
        <w:t xml:space="preserve"> Requirements</w:t>
      </w:r>
      <w:bookmarkEnd w:id="14"/>
    </w:p>
    <w:p w:rsidR="0073113C" w:rsidRPr="0073113C" w:rsidRDefault="0073113C" w:rsidP="0073113C"/>
    <w:p w:rsidR="0073113C" w:rsidRPr="00A47BE9" w:rsidRDefault="0073113C" w:rsidP="0073113C">
      <w:pPr>
        <w:pStyle w:val="ListParagraph"/>
        <w:numPr>
          <w:ilvl w:val="0"/>
          <w:numId w:val="58"/>
        </w:numPr>
        <w:rPr>
          <w:sz w:val="22"/>
          <w:szCs w:val="22"/>
        </w:rPr>
      </w:pPr>
      <w:r w:rsidRPr="00A47BE9">
        <w:rPr>
          <w:sz w:val="22"/>
          <w:szCs w:val="22"/>
        </w:rPr>
        <w:t xml:space="preserve">When a Third Party believes it is ready to be moved from the Test system into the Production system, the Third Party should send an E-mail to </w:t>
      </w:r>
      <w:hyperlink r:id="rId27" w:history="1">
        <w:r w:rsidRPr="00A47BE9">
          <w:rPr>
            <w:rStyle w:val="Hyperlink"/>
            <w:sz w:val="22"/>
            <w:szCs w:val="22"/>
          </w:rPr>
          <w:t>CR.Support@CenterPointEnergy.com</w:t>
        </w:r>
      </w:hyperlink>
      <w:r w:rsidRPr="00A47BE9">
        <w:rPr>
          <w:sz w:val="22"/>
          <w:szCs w:val="22"/>
        </w:rPr>
        <w:t xml:space="preserve"> requesting to be moved to the Production system.</w:t>
      </w:r>
    </w:p>
    <w:p w:rsidR="002E22CE" w:rsidRDefault="0073113C" w:rsidP="0073113C">
      <w:pPr>
        <w:pStyle w:val="ListParagraph"/>
        <w:numPr>
          <w:ilvl w:val="0"/>
          <w:numId w:val="58"/>
        </w:numPr>
        <w:rPr>
          <w:sz w:val="22"/>
          <w:szCs w:val="22"/>
        </w:rPr>
      </w:pPr>
      <w:r w:rsidRPr="002E22CE">
        <w:rPr>
          <w:sz w:val="22"/>
          <w:szCs w:val="22"/>
        </w:rPr>
        <w:t xml:space="preserve">CR Relations will </w:t>
      </w:r>
      <w:r w:rsidR="00A01430" w:rsidRPr="002E22CE">
        <w:rPr>
          <w:sz w:val="22"/>
          <w:szCs w:val="22"/>
        </w:rPr>
        <w:t xml:space="preserve">review SharePoint to verify whether the Third Party has already completed and signed the UHIT License agreement. If the UHIT License agreement has not been completed and signed then CR Relations forwards to the Third Party to be reviewed and signed. The Third-Party is informed that they cannot move into Production until the UHIT License agreement has been </w:t>
      </w:r>
      <w:r w:rsidR="002E22CE" w:rsidRPr="002E22CE">
        <w:rPr>
          <w:sz w:val="22"/>
          <w:szCs w:val="22"/>
        </w:rPr>
        <w:t>executed</w:t>
      </w:r>
      <w:r w:rsidR="002E22CE">
        <w:rPr>
          <w:sz w:val="22"/>
          <w:szCs w:val="22"/>
        </w:rPr>
        <w:t xml:space="preserve">, signed </w:t>
      </w:r>
      <w:r w:rsidR="002E22CE" w:rsidRPr="002E22CE">
        <w:rPr>
          <w:sz w:val="22"/>
          <w:szCs w:val="22"/>
        </w:rPr>
        <w:t>and received by CR Relations.</w:t>
      </w:r>
    </w:p>
    <w:p w:rsidR="0073113C" w:rsidRPr="00A47BE9" w:rsidRDefault="0073113C" w:rsidP="0073113C">
      <w:pPr>
        <w:pStyle w:val="ListParagraph"/>
        <w:numPr>
          <w:ilvl w:val="0"/>
          <w:numId w:val="58"/>
        </w:numPr>
        <w:rPr>
          <w:sz w:val="22"/>
          <w:szCs w:val="22"/>
        </w:rPr>
      </w:pPr>
      <w:r w:rsidRPr="00A47BE9">
        <w:rPr>
          <w:sz w:val="22"/>
          <w:szCs w:val="22"/>
        </w:rPr>
        <w:t xml:space="preserve">Upon receipt of the executed User Agreement, and confirmation from IT, CR Relations will E-mail </w:t>
      </w:r>
      <w:r w:rsidR="002E22CE">
        <w:rPr>
          <w:sz w:val="22"/>
          <w:szCs w:val="22"/>
        </w:rPr>
        <w:t xml:space="preserve">the EMO Business Analyst. The EMO Business Analyst will request IT to </w:t>
      </w:r>
      <w:r w:rsidRPr="00A47BE9">
        <w:rPr>
          <w:sz w:val="22"/>
          <w:szCs w:val="22"/>
        </w:rPr>
        <w:t>move the Third Party into the Production system.</w:t>
      </w:r>
    </w:p>
    <w:p w:rsidR="0073113C" w:rsidRPr="00A47BE9" w:rsidRDefault="0073113C" w:rsidP="0073113C">
      <w:pPr>
        <w:pStyle w:val="ListParagraph"/>
        <w:numPr>
          <w:ilvl w:val="0"/>
          <w:numId w:val="58"/>
        </w:numPr>
        <w:rPr>
          <w:sz w:val="22"/>
          <w:szCs w:val="22"/>
        </w:rPr>
      </w:pPr>
      <w:r w:rsidRPr="00A47BE9">
        <w:rPr>
          <w:sz w:val="22"/>
          <w:szCs w:val="22"/>
        </w:rPr>
        <w:t>IT will respond with confirmation once the Third Party has been transferred to the Production system.</w:t>
      </w:r>
    </w:p>
    <w:p w:rsidR="0073113C" w:rsidRDefault="0073113C" w:rsidP="0073113C">
      <w:pPr>
        <w:pStyle w:val="ListParagraph"/>
        <w:numPr>
          <w:ilvl w:val="0"/>
          <w:numId w:val="58"/>
        </w:numPr>
      </w:pPr>
      <w:r w:rsidRPr="00A47BE9">
        <w:rPr>
          <w:sz w:val="22"/>
          <w:szCs w:val="22"/>
        </w:rPr>
        <w:t>CR Relations will respond by email to the Third Party that they have been moved to the Production system</w:t>
      </w:r>
      <w:r>
        <w:t>.</w:t>
      </w:r>
    </w:p>
    <w:p w:rsidR="00EA77BC" w:rsidRDefault="00EA77BC" w:rsidP="005A58F8">
      <w:pPr>
        <w:pStyle w:val="NoSpacing"/>
        <w:spacing w:after="120"/>
        <w:ind w:left="720"/>
        <w:rPr>
          <w:rFonts w:ascii="Arial" w:hAnsi="Arial" w:cs="Arial"/>
        </w:rPr>
      </w:pPr>
    </w:p>
    <w:p w:rsidR="00036A58" w:rsidRDefault="00163EF2">
      <w:pPr>
        <w:pStyle w:val="Heading1"/>
      </w:pPr>
      <w:bookmarkStart w:id="15" w:name="_Toc324932459"/>
      <w:r>
        <w:t>3</w:t>
      </w:r>
      <w:r w:rsidR="00C84D31">
        <w:t>.</w:t>
      </w:r>
      <w:r w:rsidR="00C84D31">
        <w:tab/>
      </w:r>
      <w:r w:rsidR="003E7E42">
        <w:t>Using the API Tool</w:t>
      </w:r>
      <w:bookmarkEnd w:id="15"/>
    </w:p>
    <w:p w:rsidR="00036A58" w:rsidRDefault="00201A24">
      <w:pPr>
        <w:pStyle w:val="BodyText"/>
      </w:pPr>
      <w:r w:rsidRPr="00DC3C2D">
        <w:t xml:space="preserve">The process below lists the steps for Third Parties and Marketing Participants to </w:t>
      </w:r>
      <w:r w:rsidR="00890B91">
        <w:t>use in requesting usage through the</w:t>
      </w:r>
      <w:r w:rsidRPr="00DC3C2D">
        <w:t xml:space="preserve"> automated </w:t>
      </w:r>
      <w:r w:rsidR="00117A2B">
        <w:t>Usage History Inquiry</w:t>
      </w:r>
      <w:r w:rsidR="00117A2B" w:rsidRPr="00DC3C2D">
        <w:t xml:space="preserve"> </w:t>
      </w:r>
      <w:r w:rsidR="005D095A">
        <w:t>R</w:t>
      </w:r>
      <w:r w:rsidRPr="00DC3C2D">
        <w:t>equest.</w:t>
      </w:r>
      <w:r w:rsidRPr="00D72C48">
        <w:t xml:space="preserve">  </w:t>
      </w:r>
    </w:p>
    <w:p w:rsidR="000A1EF3" w:rsidRPr="00DC3C2D" w:rsidRDefault="00201A24">
      <w:pPr>
        <w:pStyle w:val="NoSpacing"/>
        <w:numPr>
          <w:ilvl w:val="0"/>
          <w:numId w:val="42"/>
        </w:numPr>
        <w:spacing w:after="240"/>
        <w:ind w:left="360"/>
        <w:rPr>
          <w:rFonts w:ascii="Arial" w:hAnsi="Arial" w:cs="Arial"/>
        </w:rPr>
      </w:pPr>
      <w:r w:rsidRPr="00DC3C2D">
        <w:rPr>
          <w:rFonts w:ascii="Arial" w:hAnsi="Arial" w:cs="Arial"/>
        </w:rPr>
        <w:t xml:space="preserve">In the </w:t>
      </w:r>
      <w:r w:rsidR="00DA420B">
        <w:rPr>
          <w:rFonts w:ascii="Arial" w:hAnsi="Arial" w:cs="Arial"/>
        </w:rPr>
        <w:t>XML</w:t>
      </w:r>
      <w:r w:rsidR="00DA420B" w:rsidRPr="00DC3C2D">
        <w:rPr>
          <w:rFonts w:ascii="Arial" w:hAnsi="Arial" w:cs="Arial"/>
        </w:rPr>
        <w:t xml:space="preserve"> </w:t>
      </w:r>
      <w:r w:rsidRPr="00DC3C2D">
        <w:rPr>
          <w:rFonts w:ascii="Arial" w:hAnsi="Arial" w:cs="Arial"/>
        </w:rPr>
        <w:t>form under the “</w:t>
      </w:r>
      <w:r w:rsidR="00B60CA7" w:rsidRPr="00B60CA7">
        <w:rPr>
          <w:rFonts w:ascii="Arial" w:hAnsi="Arial" w:cs="Arial"/>
        </w:rPr>
        <w:t>Authorization</w:t>
      </w:r>
      <w:r w:rsidRPr="00DC3C2D">
        <w:rPr>
          <w:rFonts w:ascii="Arial" w:hAnsi="Arial" w:cs="Arial"/>
        </w:rPr>
        <w:t xml:space="preserve">” section, the Third Party </w:t>
      </w:r>
      <w:r w:rsidR="00024889">
        <w:rPr>
          <w:rFonts w:ascii="Arial" w:hAnsi="Arial" w:cs="Arial"/>
        </w:rPr>
        <w:t>inputs all required fields</w:t>
      </w:r>
      <w:r w:rsidR="00CB16DF">
        <w:rPr>
          <w:rFonts w:ascii="Arial" w:hAnsi="Arial" w:cs="Arial"/>
        </w:rPr>
        <w:t>,</w:t>
      </w:r>
      <w:r w:rsidR="00024889">
        <w:rPr>
          <w:rFonts w:ascii="Arial" w:hAnsi="Arial" w:cs="Arial"/>
        </w:rPr>
        <w:t xml:space="preserve"> </w:t>
      </w:r>
      <w:r w:rsidR="00CB16DF">
        <w:rPr>
          <w:rFonts w:ascii="Arial" w:hAnsi="Arial" w:cs="Arial"/>
        </w:rPr>
        <w:t>including confirmation</w:t>
      </w:r>
      <w:r w:rsidR="001B7455">
        <w:rPr>
          <w:rFonts w:ascii="Arial" w:hAnsi="Arial" w:cs="Arial"/>
        </w:rPr>
        <w:t xml:space="preserve"> that</w:t>
      </w:r>
      <w:r w:rsidR="00CB16DF">
        <w:rPr>
          <w:rFonts w:ascii="Arial" w:hAnsi="Arial" w:cs="Arial"/>
        </w:rPr>
        <w:t xml:space="preserve"> </w:t>
      </w:r>
      <w:r w:rsidR="00B60CA7" w:rsidRPr="00B60CA7">
        <w:rPr>
          <w:rFonts w:ascii="Arial" w:hAnsi="Arial" w:cs="Arial"/>
        </w:rPr>
        <w:t xml:space="preserve">they </w:t>
      </w:r>
      <w:r w:rsidRPr="00A21B41">
        <w:rPr>
          <w:rFonts w:ascii="Arial" w:hAnsi="Arial" w:cs="Arial"/>
          <w:b/>
        </w:rPr>
        <w:t>authorization</w:t>
      </w:r>
      <w:r w:rsidRPr="00DC3C2D">
        <w:rPr>
          <w:rFonts w:ascii="Arial" w:hAnsi="Arial" w:cs="Arial"/>
        </w:rPr>
        <w:t xml:space="preserve"> from the Customer to obtain the Customer’s historical usage information.</w:t>
      </w:r>
    </w:p>
    <w:p w:rsidR="000A1EF3" w:rsidRPr="00DC3C2D" w:rsidRDefault="00AC0F41" w:rsidP="00C73895">
      <w:pPr>
        <w:pStyle w:val="NoSpacing"/>
        <w:spacing w:after="240"/>
        <w:ind w:left="360" w:hanging="360"/>
        <w:rPr>
          <w:rFonts w:ascii="Arial" w:hAnsi="Arial" w:cs="Arial"/>
        </w:rPr>
      </w:pPr>
      <w:r>
        <w:rPr>
          <w:rFonts w:ascii="Arial" w:hAnsi="Arial" w:cs="Arial"/>
        </w:rPr>
        <w:t>2</w:t>
      </w:r>
      <w:r w:rsidR="00C73895">
        <w:rPr>
          <w:rFonts w:ascii="Arial" w:hAnsi="Arial" w:cs="Arial"/>
        </w:rPr>
        <w:t>.</w:t>
      </w:r>
      <w:r w:rsidR="00C73895">
        <w:rPr>
          <w:rFonts w:ascii="Arial" w:hAnsi="Arial" w:cs="Arial"/>
        </w:rPr>
        <w:tab/>
      </w:r>
      <w:r w:rsidR="00201A24" w:rsidRPr="00DC3C2D">
        <w:rPr>
          <w:rFonts w:ascii="Arial" w:hAnsi="Arial" w:cs="Arial"/>
        </w:rPr>
        <w:t xml:space="preserve">The Third Party </w:t>
      </w:r>
      <w:r w:rsidR="008B383C">
        <w:rPr>
          <w:rFonts w:ascii="Arial" w:hAnsi="Arial" w:cs="Arial"/>
        </w:rPr>
        <w:t>submit</w:t>
      </w:r>
      <w:r w:rsidR="0008577E">
        <w:rPr>
          <w:rFonts w:ascii="Arial" w:hAnsi="Arial" w:cs="Arial"/>
        </w:rPr>
        <w:t>s</w:t>
      </w:r>
      <w:r w:rsidR="008B383C">
        <w:rPr>
          <w:rFonts w:ascii="Arial" w:hAnsi="Arial" w:cs="Arial"/>
        </w:rPr>
        <w:t xml:space="preserve"> a </w:t>
      </w:r>
      <w:r w:rsidR="008B383C" w:rsidRPr="007C6547">
        <w:rPr>
          <w:rFonts w:ascii="Arial" w:hAnsi="Arial" w:cs="Arial"/>
          <w:b/>
        </w:rPr>
        <w:t>Usage History Inquiry</w:t>
      </w:r>
      <w:r w:rsidR="008B383C">
        <w:rPr>
          <w:rFonts w:ascii="Arial" w:hAnsi="Arial" w:cs="Arial"/>
        </w:rPr>
        <w:t xml:space="preserve"> </w:t>
      </w:r>
      <w:r w:rsidR="004545EA">
        <w:rPr>
          <w:rFonts w:ascii="Arial" w:hAnsi="Arial" w:cs="Arial"/>
        </w:rPr>
        <w:t xml:space="preserve">request </w:t>
      </w:r>
      <w:r w:rsidR="00201A24" w:rsidRPr="00DC3C2D">
        <w:rPr>
          <w:rFonts w:ascii="Arial" w:hAnsi="Arial" w:cs="Arial"/>
        </w:rPr>
        <w:t xml:space="preserve">through the API, requesting </w:t>
      </w:r>
      <w:r w:rsidR="00201A24" w:rsidRPr="00A21B41">
        <w:rPr>
          <w:rFonts w:ascii="Arial" w:hAnsi="Arial" w:cs="Arial"/>
          <w:b/>
        </w:rPr>
        <w:t xml:space="preserve">data for </w:t>
      </w:r>
      <w:r w:rsidR="0008577E" w:rsidRPr="00A21B41">
        <w:rPr>
          <w:rFonts w:ascii="Arial" w:hAnsi="Arial" w:cs="Arial"/>
          <w:b/>
        </w:rPr>
        <w:t>one or more</w:t>
      </w:r>
      <w:r w:rsidR="00201A24" w:rsidRPr="00A21B41">
        <w:rPr>
          <w:rFonts w:ascii="Arial" w:hAnsi="Arial" w:cs="Arial"/>
          <w:b/>
        </w:rPr>
        <w:t xml:space="preserve"> customers for historical </w:t>
      </w:r>
      <w:r w:rsidR="007149A5">
        <w:rPr>
          <w:rFonts w:ascii="Arial" w:hAnsi="Arial" w:cs="Arial"/>
          <w:b/>
        </w:rPr>
        <w:t>billing information and/</w:t>
      </w:r>
      <w:r w:rsidR="00201A24" w:rsidRPr="00A21B41">
        <w:rPr>
          <w:rFonts w:ascii="Arial" w:hAnsi="Arial" w:cs="Arial"/>
          <w:b/>
        </w:rPr>
        <w:t>or interval usage information</w:t>
      </w:r>
      <w:r w:rsidR="00201A24" w:rsidRPr="00DC3C2D">
        <w:rPr>
          <w:rFonts w:ascii="Arial" w:hAnsi="Arial" w:cs="Arial"/>
        </w:rPr>
        <w:t xml:space="preserve"> based on the </w:t>
      </w:r>
      <w:r w:rsidR="007149A5" w:rsidRPr="00E82A38">
        <w:rPr>
          <w:rFonts w:ascii="Arial" w:hAnsi="Arial" w:cs="Arial"/>
        </w:rPr>
        <w:t>LOA</w:t>
      </w:r>
      <w:r w:rsidR="00201A24" w:rsidRPr="00E82A38">
        <w:rPr>
          <w:rFonts w:ascii="Arial" w:hAnsi="Arial" w:cs="Arial"/>
        </w:rPr>
        <w:t xml:space="preserve"> </w:t>
      </w:r>
      <w:r w:rsidR="00201A24" w:rsidRPr="00DC3C2D">
        <w:rPr>
          <w:rFonts w:ascii="Arial" w:hAnsi="Arial" w:cs="Arial"/>
        </w:rPr>
        <w:t xml:space="preserve">completed between the Third Party and the Customer.  </w:t>
      </w:r>
    </w:p>
    <w:p w:rsidR="00890B91" w:rsidRDefault="00AC0F41">
      <w:pPr>
        <w:pStyle w:val="NoSpacing"/>
        <w:spacing w:after="240"/>
        <w:ind w:left="378" w:hanging="378"/>
        <w:rPr>
          <w:rFonts w:ascii="Arial" w:hAnsi="Arial" w:cs="Arial"/>
          <w:bCs/>
        </w:rPr>
      </w:pPr>
      <w:r>
        <w:rPr>
          <w:rFonts w:ascii="Arial" w:hAnsi="Arial" w:cs="Arial"/>
          <w:bCs/>
        </w:rPr>
        <w:t>3</w:t>
      </w:r>
      <w:r w:rsidR="00415ACB">
        <w:rPr>
          <w:rFonts w:ascii="Arial" w:hAnsi="Arial" w:cs="Arial"/>
          <w:bCs/>
        </w:rPr>
        <w:t>a</w:t>
      </w:r>
      <w:r w:rsidR="006C2196">
        <w:rPr>
          <w:rFonts w:ascii="Arial" w:hAnsi="Arial" w:cs="Arial"/>
          <w:bCs/>
        </w:rPr>
        <w:t>.</w:t>
      </w:r>
      <w:r w:rsidR="006C2196">
        <w:rPr>
          <w:rFonts w:ascii="Arial" w:hAnsi="Arial" w:cs="Arial"/>
          <w:bCs/>
        </w:rPr>
        <w:tab/>
      </w:r>
      <w:r w:rsidR="00890B91">
        <w:rPr>
          <w:rFonts w:ascii="Arial" w:hAnsi="Arial" w:cs="Arial"/>
          <w:bCs/>
        </w:rPr>
        <w:t>CNP validates the request and responds with either a positive</w:t>
      </w:r>
      <w:r w:rsidR="00145293">
        <w:rPr>
          <w:rFonts w:ascii="Arial" w:hAnsi="Arial" w:cs="Arial"/>
          <w:bCs/>
        </w:rPr>
        <w:t xml:space="preserve"> or negative response, stating if requested data will be sent later.</w:t>
      </w:r>
    </w:p>
    <w:p w:rsidR="00036A58" w:rsidRDefault="00AC0F41">
      <w:pPr>
        <w:pStyle w:val="NoSpacing"/>
        <w:spacing w:after="240"/>
        <w:ind w:left="378" w:hanging="378"/>
        <w:rPr>
          <w:rFonts w:ascii="Arial" w:hAnsi="Arial" w:cs="Arial"/>
        </w:rPr>
      </w:pPr>
      <w:r>
        <w:rPr>
          <w:rFonts w:ascii="Arial" w:hAnsi="Arial" w:cs="Arial"/>
          <w:bCs/>
        </w:rPr>
        <w:t>3</w:t>
      </w:r>
      <w:r w:rsidR="00145293">
        <w:rPr>
          <w:rFonts w:ascii="Arial" w:hAnsi="Arial" w:cs="Arial"/>
          <w:bCs/>
        </w:rPr>
        <w:t>b.</w:t>
      </w:r>
      <w:r w:rsidR="00145293">
        <w:rPr>
          <w:rFonts w:ascii="Arial" w:hAnsi="Arial" w:cs="Arial"/>
          <w:bCs/>
        </w:rPr>
        <w:tab/>
      </w:r>
      <w:r w:rsidR="009E2174" w:rsidRPr="009E2174">
        <w:rPr>
          <w:rFonts w:ascii="Arial" w:hAnsi="Arial" w:cs="Arial"/>
          <w:bCs/>
        </w:rPr>
        <w:t xml:space="preserve">If all mandatory information </w:t>
      </w:r>
      <w:r w:rsidR="00800F68">
        <w:rPr>
          <w:rFonts w:ascii="Arial" w:hAnsi="Arial" w:cs="Arial"/>
          <w:bCs/>
        </w:rPr>
        <w:t>(refer to the WSDL and other documentation in the Appendix</w:t>
      </w:r>
      <w:r w:rsidR="000C75CE">
        <w:rPr>
          <w:rFonts w:ascii="Arial" w:hAnsi="Arial" w:cs="Arial"/>
          <w:bCs/>
        </w:rPr>
        <w:t xml:space="preserve"> for details</w:t>
      </w:r>
      <w:r w:rsidR="00800F68">
        <w:rPr>
          <w:rFonts w:ascii="Arial" w:hAnsi="Arial" w:cs="Arial"/>
          <w:bCs/>
        </w:rPr>
        <w:t xml:space="preserve">) </w:t>
      </w:r>
      <w:r w:rsidR="00201A24" w:rsidRPr="00DC3C2D">
        <w:rPr>
          <w:rFonts w:ascii="Arial" w:hAnsi="Arial" w:cs="Arial"/>
        </w:rPr>
        <w:t xml:space="preserve">for requesting data through the API </w:t>
      </w:r>
      <w:r w:rsidR="00F052D7">
        <w:rPr>
          <w:rFonts w:ascii="Arial" w:hAnsi="Arial" w:cs="Arial"/>
        </w:rPr>
        <w:t>has</w:t>
      </w:r>
      <w:r w:rsidR="00F052D7" w:rsidRPr="00DC3C2D">
        <w:rPr>
          <w:rFonts w:ascii="Arial" w:hAnsi="Arial" w:cs="Arial"/>
        </w:rPr>
        <w:t xml:space="preserve"> </w:t>
      </w:r>
      <w:r w:rsidR="00201A24" w:rsidRPr="00DC3C2D">
        <w:rPr>
          <w:rFonts w:ascii="Arial" w:hAnsi="Arial" w:cs="Arial"/>
        </w:rPr>
        <w:t xml:space="preserve">been met, CNP sends the Third Party </w:t>
      </w:r>
      <w:r w:rsidR="00192F37">
        <w:rPr>
          <w:rFonts w:ascii="Arial" w:hAnsi="Arial" w:cs="Arial"/>
        </w:rPr>
        <w:t>a</w:t>
      </w:r>
      <w:r w:rsidR="00201A24" w:rsidRPr="00DC3C2D">
        <w:rPr>
          <w:rFonts w:ascii="Arial" w:hAnsi="Arial" w:cs="Arial"/>
        </w:rPr>
        <w:t xml:space="preserve"> </w:t>
      </w:r>
      <w:r w:rsidR="00201A24" w:rsidRPr="00C33448">
        <w:rPr>
          <w:rFonts w:ascii="Arial" w:hAnsi="Arial" w:cs="Arial"/>
          <w:b/>
        </w:rPr>
        <w:t>confirmation</w:t>
      </w:r>
      <w:r w:rsidR="00201A24" w:rsidRPr="00DC3C2D">
        <w:rPr>
          <w:rFonts w:ascii="Arial" w:hAnsi="Arial" w:cs="Arial"/>
        </w:rPr>
        <w:t xml:space="preserve"> </w:t>
      </w:r>
      <w:r w:rsidR="005E35D1">
        <w:rPr>
          <w:rFonts w:ascii="Arial" w:hAnsi="Arial" w:cs="Arial"/>
        </w:rPr>
        <w:t xml:space="preserve">through the Web Service Call </w:t>
      </w:r>
      <w:r w:rsidR="00201A24" w:rsidRPr="00DC3C2D">
        <w:rPr>
          <w:rFonts w:ascii="Arial" w:hAnsi="Arial" w:cs="Arial"/>
        </w:rPr>
        <w:t>that the request is being processed.</w:t>
      </w:r>
    </w:p>
    <w:p w:rsidR="00D3102F" w:rsidRDefault="00AC0F41">
      <w:pPr>
        <w:pStyle w:val="NoSpacing"/>
        <w:spacing w:after="240"/>
        <w:ind w:left="378" w:hanging="378"/>
        <w:rPr>
          <w:rFonts w:ascii="Arial" w:hAnsi="Arial" w:cs="Arial"/>
          <w:bCs/>
        </w:rPr>
      </w:pPr>
      <w:r>
        <w:rPr>
          <w:rFonts w:ascii="Arial" w:hAnsi="Arial" w:cs="Arial"/>
          <w:bCs/>
        </w:rPr>
        <w:t>3</w:t>
      </w:r>
      <w:r w:rsidR="00145293">
        <w:rPr>
          <w:rFonts w:ascii="Arial" w:hAnsi="Arial" w:cs="Arial"/>
          <w:bCs/>
        </w:rPr>
        <w:t>c</w:t>
      </w:r>
      <w:r w:rsidR="00C94449" w:rsidRPr="00C94449">
        <w:rPr>
          <w:rFonts w:ascii="Arial" w:hAnsi="Arial" w:cs="Arial"/>
          <w:bCs/>
        </w:rPr>
        <w:t>.</w:t>
      </w:r>
      <w:r w:rsidR="00C94449" w:rsidRPr="00C94449">
        <w:rPr>
          <w:rFonts w:ascii="Arial" w:hAnsi="Arial" w:cs="Arial"/>
          <w:bCs/>
        </w:rPr>
        <w:tab/>
      </w:r>
      <w:r w:rsidR="00D3102F">
        <w:rPr>
          <w:rFonts w:ascii="Arial" w:hAnsi="Arial" w:cs="Arial"/>
          <w:bCs/>
        </w:rPr>
        <w:t xml:space="preserve">CNP </w:t>
      </w:r>
      <w:r w:rsidR="00710FBC">
        <w:rPr>
          <w:rFonts w:ascii="Arial" w:hAnsi="Arial" w:cs="Arial"/>
          <w:bCs/>
        </w:rPr>
        <w:t xml:space="preserve">sends </w:t>
      </w:r>
      <w:r w:rsidR="00581F9C">
        <w:rPr>
          <w:rFonts w:ascii="Arial" w:hAnsi="Arial" w:cs="Arial"/>
          <w:bCs/>
        </w:rPr>
        <w:t xml:space="preserve">the Third Party </w:t>
      </w:r>
      <w:r w:rsidR="00CF7399">
        <w:rPr>
          <w:rFonts w:ascii="Arial" w:hAnsi="Arial" w:cs="Arial"/>
          <w:bCs/>
        </w:rPr>
        <w:t xml:space="preserve">a </w:t>
      </w:r>
      <w:r w:rsidR="00CF7399" w:rsidRPr="00C33448">
        <w:rPr>
          <w:rFonts w:ascii="Arial" w:hAnsi="Arial" w:cs="Arial"/>
          <w:b/>
          <w:bCs/>
        </w:rPr>
        <w:t>validation</w:t>
      </w:r>
      <w:r w:rsidR="00710FBC">
        <w:rPr>
          <w:rFonts w:ascii="Arial" w:hAnsi="Arial" w:cs="Arial"/>
          <w:bCs/>
        </w:rPr>
        <w:t xml:space="preserve"> through the Web Service Call </w:t>
      </w:r>
      <w:r w:rsidR="00CF7399">
        <w:rPr>
          <w:rFonts w:ascii="Arial" w:hAnsi="Arial" w:cs="Arial"/>
          <w:bCs/>
        </w:rPr>
        <w:t xml:space="preserve">that </w:t>
      </w:r>
      <w:r w:rsidR="00A21B41">
        <w:rPr>
          <w:rFonts w:ascii="Arial" w:hAnsi="Arial" w:cs="Arial"/>
          <w:bCs/>
        </w:rPr>
        <w:t>the Third Party’s</w:t>
      </w:r>
      <w:r w:rsidR="00CF7399">
        <w:rPr>
          <w:rFonts w:ascii="Arial" w:hAnsi="Arial" w:cs="Arial"/>
          <w:bCs/>
        </w:rPr>
        <w:t xml:space="preserve"> request </w:t>
      </w:r>
      <w:r w:rsidR="00490F6C">
        <w:rPr>
          <w:rFonts w:ascii="Arial" w:hAnsi="Arial" w:cs="Arial"/>
          <w:bCs/>
        </w:rPr>
        <w:t xml:space="preserve">has been </w:t>
      </w:r>
      <w:r w:rsidR="00490F6C" w:rsidRPr="00490F6C">
        <w:rPr>
          <w:rFonts w:ascii="Arial" w:hAnsi="Arial" w:cs="Arial"/>
          <w:b/>
          <w:bCs/>
        </w:rPr>
        <w:t xml:space="preserve">validated and </w:t>
      </w:r>
      <w:r w:rsidR="00CF7399" w:rsidRPr="00490F6C">
        <w:rPr>
          <w:rFonts w:ascii="Arial" w:hAnsi="Arial" w:cs="Arial"/>
          <w:b/>
          <w:bCs/>
        </w:rPr>
        <w:t xml:space="preserve">is </w:t>
      </w:r>
      <w:r w:rsidR="00C33448" w:rsidRPr="00490F6C">
        <w:rPr>
          <w:rFonts w:ascii="Arial" w:hAnsi="Arial" w:cs="Arial"/>
          <w:b/>
          <w:bCs/>
        </w:rPr>
        <w:t>in</w:t>
      </w:r>
      <w:r w:rsidR="00CF7399" w:rsidRPr="00490F6C">
        <w:rPr>
          <w:rFonts w:ascii="Arial" w:hAnsi="Arial" w:cs="Arial"/>
          <w:b/>
          <w:bCs/>
        </w:rPr>
        <w:t xml:space="preserve"> process</w:t>
      </w:r>
      <w:r w:rsidR="00490F6C">
        <w:rPr>
          <w:rFonts w:ascii="Arial" w:hAnsi="Arial" w:cs="Arial"/>
          <w:bCs/>
        </w:rPr>
        <w:t xml:space="preserve">, or has </w:t>
      </w:r>
      <w:r w:rsidR="00490F6C" w:rsidRPr="00475BB5">
        <w:rPr>
          <w:rFonts w:ascii="Arial" w:hAnsi="Arial" w:cs="Arial"/>
          <w:b/>
          <w:bCs/>
        </w:rPr>
        <w:t xml:space="preserve">failed validation </w:t>
      </w:r>
      <w:r w:rsidR="00490F6C" w:rsidRPr="00E82A38">
        <w:rPr>
          <w:rFonts w:ascii="Arial" w:hAnsi="Arial" w:cs="Arial"/>
          <w:bCs/>
        </w:rPr>
        <w:t>and the</w:t>
      </w:r>
      <w:r w:rsidR="00490F6C" w:rsidRPr="00475BB5">
        <w:rPr>
          <w:rFonts w:ascii="Arial" w:hAnsi="Arial" w:cs="Arial"/>
          <w:b/>
          <w:bCs/>
        </w:rPr>
        <w:t xml:space="preserve"> data requested will not be sent</w:t>
      </w:r>
      <w:r w:rsidR="00710FBC" w:rsidRPr="00475BB5">
        <w:rPr>
          <w:rFonts w:ascii="Arial" w:hAnsi="Arial" w:cs="Arial"/>
          <w:b/>
          <w:bCs/>
        </w:rPr>
        <w:t>.</w:t>
      </w:r>
    </w:p>
    <w:p w:rsidR="00036A58" w:rsidRDefault="00AC0F41">
      <w:pPr>
        <w:pStyle w:val="NoSpacing"/>
        <w:spacing w:after="240"/>
        <w:ind w:left="378" w:hanging="378"/>
        <w:rPr>
          <w:rFonts w:ascii="Arial" w:hAnsi="Arial" w:cs="Arial"/>
          <w:bCs/>
        </w:rPr>
      </w:pPr>
      <w:r>
        <w:rPr>
          <w:rFonts w:ascii="Arial" w:hAnsi="Arial" w:cs="Arial"/>
          <w:bCs/>
        </w:rPr>
        <w:lastRenderedPageBreak/>
        <w:t>4</w:t>
      </w:r>
      <w:r w:rsidR="00CD0C5A">
        <w:rPr>
          <w:rFonts w:ascii="Arial" w:hAnsi="Arial" w:cs="Arial"/>
          <w:bCs/>
        </w:rPr>
        <w:t>a</w:t>
      </w:r>
      <w:r w:rsidR="00AD1EE4" w:rsidRPr="00C94449">
        <w:rPr>
          <w:rFonts w:ascii="Arial" w:hAnsi="Arial" w:cs="Arial"/>
          <w:bCs/>
        </w:rPr>
        <w:t>.</w:t>
      </w:r>
      <w:r w:rsidR="00AD1EE4" w:rsidRPr="00C94449">
        <w:rPr>
          <w:rFonts w:ascii="Arial" w:hAnsi="Arial" w:cs="Arial"/>
          <w:bCs/>
        </w:rPr>
        <w:tab/>
      </w:r>
      <w:r w:rsidR="009B4A47">
        <w:rPr>
          <w:rFonts w:ascii="Arial" w:hAnsi="Arial" w:cs="Arial"/>
          <w:bCs/>
        </w:rPr>
        <w:t xml:space="preserve">The Third Party </w:t>
      </w:r>
      <w:r w:rsidR="004B7B15">
        <w:rPr>
          <w:rFonts w:ascii="Arial" w:hAnsi="Arial" w:cs="Arial"/>
          <w:bCs/>
        </w:rPr>
        <w:t xml:space="preserve">receives CNP’s </w:t>
      </w:r>
      <w:r w:rsidR="004B7B15" w:rsidRPr="00E82A38">
        <w:rPr>
          <w:rFonts w:ascii="Arial" w:hAnsi="Arial" w:cs="Arial"/>
          <w:b/>
          <w:bCs/>
        </w:rPr>
        <w:t>validation</w:t>
      </w:r>
      <w:r w:rsidR="004B7B15">
        <w:rPr>
          <w:rFonts w:ascii="Arial" w:hAnsi="Arial" w:cs="Arial"/>
          <w:bCs/>
        </w:rPr>
        <w:t xml:space="preserve"> and sends a </w:t>
      </w:r>
      <w:r w:rsidR="004B7B15" w:rsidRPr="00475BB5">
        <w:rPr>
          <w:rFonts w:ascii="Arial" w:hAnsi="Arial" w:cs="Arial"/>
          <w:b/>
          <w:bCs/>
        </w:rPr>
        <w:t>confirmation response</w:t>
      </w:r>
      <w:r w:rsidR="004B7B15">
        <w:rPr>
          <w:rFonts w:ascii="Arial" w:hAnsi="Arial" w:cs="Arial"/>
          <w:bCs/>
        </w:rPr>
        <w:t xml:space="preserve"> </w:t>
      </w:r>
      <w:r w:rsidR="008932E3">
        <w:rPr>
          <w:rFonts w:ascii="Arial" w:hAnsi="Arial" w:cs="Arial"/>
          <w:bCs/>
        </w:rPr>
        <w:t>back to CNP through the Web Service Call</w:t>
      </w:r>
      <w:r w:rsidR="0044255B">
        <w:rPr>
          <w:rFonts w:ascii="Arial" w:hAnsi="Arial" w:cs="Arial"/>
          <w:bCs/>
        </w:rPr>
        <w:t>.</w:t>
      </w:r>
    </w:p>
    <w:p w:rsidR="00036A58" w:rsidRDefault="00AC0F41">
      <w:pPr>
        <w:pStyle w:val="NoSpacing"/>
        <w:spacing w:after="240"/>
        <w:ind w:left="378" w:hanging="378"/>
        <w:rPr>
          <w:rFonts w:ascii="Arial" w:hAnsi="Arial" w:cs="Arial"/>
          <w:bCs/>
        </w:rPr>
      </w:pPr>
      <w:r>
        <w:rPr>
          <w:rFonts w:ascii="Arial" w:hAnsi="Arial" w:cs="Arial"/>
          <w:bCs/>
        </w:rPr>
        <w:t>4</w:t>
      </w:r>
      <w:r w:rsidR="00CD0C5A">
        <w:rPr>
          <w:rFonts w:ascii="Arial" w:hAnsi="Arial" w:cs="Arial"/>
          <w:bCs/>
        </w:rPr>
        <w:t>b</w:t>
      </w:r>
      <w:r w:rsidR="00C94449" w:rsidRPr="00C94449">
        <w:rPr>
          <w:rFonts w:ascii="Arial" w:hAnsi="Arial" w:cs="Arial"/>
          <w:bCs/>
        </w:rPr>
        <w:t>.</w:t>
      </w:r>
      <w:r w:rsidR="00C94449" w:rsidRPr="00C94449">
        <w:rPr>
          <w:rFonts w:ascii="Arial" w:hAnsi="Arial" w:cs="Arial"/>
          <w:bCs/>
        </w:rPr>
        <w:tab/>
      </w:r>
      <w:r w:rsidR="0044255B">
        <w:rPr>
          <w:rFonts w:ascii="Arial" w:hAnsi="Arial" w:cs="Arial"/>
          <w:bCs/>
        </w:rPr>
        <w:t xml:space="preserve">CNP </w:t>
      </w:r>
      <w:r w:rsidR="009B4A47" w:rsidRPr="00A51404">
        <w:rPr>
          <w:rFonts w:ascii="Arial" w:hAnsi="Arial" w:cs="Arial"/>
          <w:bCs/>
        </w:rPr>
        <w:t>gather</w:t>
      </w:r>
      <w:r w:rsidR="0044255B" w:rsidRPr="00A51404">
        <w:rPr>
          <w:rFonts w:ascii="Arial" w:hAnsi="Arial" w:cs="Arial"/>
          <w:bCs/>
        </w:rPr>
        <w:t>s</w:t>
      </w:r>
      <w:r w:rsidR="009B4A47" w:rsidRPr="00A51404">
        <w:rPr>
          <w:rFonts w:ascii="Arial" w:hAnsi="Arial" w:cs="Arial"/>
          <w:bCs/>
        </w:rPr>
        <w:t xml:space="preserve"> the data </w:t>
      </w:r>
      <w:r w:rsidR="009B4A47" w:rsidRPr="009B4A47">
        <w:rPr>
          <w:rFonts w:ascii="Arial" w:hAnsi="Arial" w:cs="Arial"/>
          <w:bCs/>
        </w:rPr>
        <w:t>and send</w:t>
      </w:r>
      <w:r w:rsidR="0044255B">
        <w:rPr>
          <w:rFonts w:ascii="Arial" w:hAnsi="Arial" w:cs="Arial"/>
          <w:bCs/>
        </w:rPr>
        <w:t>s</w:t>
      </w:r>
      <w:r w:rsidR="009B4A47" w:rsidRPr="009B4A47">
        <w:rPr>
          <w:rFonts w:ascii="Arial" w:hAnsi="Arial" w:cs="Arial"/>
          <w:bCs/>
        </w:rPr>
        <w:t xml:space="preserve"> it </w:t>
      </w:r>
      <w:r w:rsidR="00C040B6">
        <w:rPr>
          <w:rFonts w:ascii="Arial" w:hAnsi="Arial" w:cs="Arial"/>
          <w:bCs/>
        </w:rPr>
        <w:t xml:space="preserve">back </w:t>
      </w:r>
      <w:r w:rsidR="009B4A47" w:rsidRPr="009B4A47">
        <w:rPr>
          <w:rFonts w:ascii="Arial" w:hAnsi="Arial" w:cs="Arial"/>
          <w:bCs/>
        </w:rPr>
        <w:t xml:space="preserve">to the Third Party </w:t>
      </w:r>
      <w:r w:rsidR="008932E3">
        <w:rPr>
          <w:rFonts w:ascii="Arial" w:hAnsi="Arial" w:cs="Arial"/>
          <w:bCs/>
        </w:rPr>
        <w:t>through the</w:t>
      </w:r>
      <w:r w:rsidR="0044255B">
        <w:rPr>
          <w:rFonts w:ascii="Arial" w:hAnsi="Arial" w:cs="Arial"/>
          <w:bCs/>
        </w:rPr>
        <w:t xml:space="preserve"> Web Service Call</w:t>
      </w:r>
      <w:r w:rsidR="009B4A47" w:rsidRPr="009B4A47">
        <w:rPr>
          <w:rFonts w:ascii="Arial" w:hAnsi="Arial" w:cs="Arial"/>
          <w:bCs/>
        </w:rPr>
        <w:t>.</w:t>
      </w:r>
    </w:p>
    <w:p w:rsidR="00036A58" w:rsidRDefault="00AC0F41">
      <w:pPr>
        <w:pStyle w:val="NoSpacing"/>
        <w:spacing w:after="240"/>
        <w:ind w:left="378" w:hanging="378"/>
        <w:rPr>
          <w:rFonts w:ascii="Arial" w:hAnsi="Arial" w:cs="Arial"/>
          <w:bCs/>
        </w:rPr>
      </w:pPr>
      <w:r>
        <w:rPr>
          <w:rFonts w:ascii="Arial" w:hAnsi="Arial" w:cs="Arial"/>
          <w:bCs/>
        </w:rPr>
        <w:t>4</w:t>
      </w:r>
      <w:r w:rsidR="00CD0C5A">
        <w:rPr>
          <w:rFonts w:ascii="Arial" w:hAnsi="Arial" w:cs="Arial"/>
          <w:bCs/>
        </w:rPr>
        <w:t>c</w:t>
      </w:r>
      <w:r w:rsidR="0085059B">
        <w:rPr>
          <w:rFonts w:ascii="Arial" w:hAnsi="Arial" w:cs="Arial"/>
          <w:bCs/>
        </w:rPr>
        <w:t>.</w:t>
      </w:r>
      <w:r w:rsidR="0085059B">
        <w:rPr>
          <w:rFonts w:ascii="Arial" w:hAnsi="Arial" w:cs="Arial"/>
          <w:bCs/>
        </w:rPr>
        <w:tab/>
      </w:r>
      <w:r w:rsidR="009B4A47" w:rsidRPr="009B4A47">
        <w:rPr>
          <w:rFonts w:ascii="Arial" w:hAnsi="Arial" w:cs="Arial"/>
          <w:bCs/>
        </w:rPr>
        <w:t xml:space="preserve">The Third Party responds back with an acknowledgement to CNP confirming they received </w:t>
      </w:r>
      <w:r w:rsidR="002E5A1A">
        <w:rPr>
          <w:rFonts w:ascii="Arial" w:hAnsi="Arial" w:cs="Arial"/>
          <w:bCs/>
        </w:rPr>
        <w:t xml:space="preserve">all of </w:t>
      </w:r>
      <w:r w:rsidR="009B4A47" w:rsidRPr="009B4A47">
        <w:rPr>
          <w:rFonts w:ascii="Arial" w:hAnsi="Arial" w:cs="Arial"/>
          <w:bCs/>
        </w:rPr>
        <w:t>the data through the same Web Service API.</w:t>
      </w:r>
    </w:p>
    <w:p w:rsidR="00036A58" w:rsidRDefault="00AC0F41">
      <w:pPr>
        <w:pStyle w:val="NoSpacing"/>
        <w:spacing w:after="240"/>
        <w:ind w:left="378" w:hanging="378"/>
        <w:rPr>
          <w:rFonts w:ascii="Arial" w:hAnsi="Arial" w:cs="Arial"/>
          <w:bCs/>
        </w:rPr>
      </w:pPr>
      <w:r>
        <w:rPr>
          <w:rFonts w:ascii="Arial" w:hAnsi="Arial" w:cs="Arial"/>
          <w:bCs/>
        </w:rPr>
        <w:t>5</w:t>
      </w:r>
      <w:r w:rsidR="00AD1EE4">
        <w:rPr>
          <w:rFonts w:ascii="Arial" w:hAnsi="Arial" w:cs="Arial"/>
          <w:bCs/>
        </w:rPr>
        <w:t>.</w:t>
      </w:r>
      <w:r w:rsidR="00AD1EE4">
        <w:rPr>
          <w:rFonts w:ascii="Arial" w:hAnsi="Arial" w:cs="Arial"/>
          <w:bCs/>
        </w:rPr>
        <w:tab/>
      </w:r>
      <w:r w:rsidR="00475BB5">
        <w:rPr>
          <w:rFonts w:ascii="Arial" w:hAnsi="Arial" w:cs="Arial"/>
          <w:bCs/>
        </w:rPr>
        <w:t>End of process for this particular request</w:t>
      </w:r>
      <w:r w:rsidR="00AD1EE4" w:rsidRPr="00C94449">
        <w:rPr>
          <w:rFonts w:ascii="Arial" w:hAnsi="Arial" w:cs="Arial"/>
          <w:bCs/>
        </w:rPr>
        <w:t>.</w:t>
      </w:r>
    </w:p>
    <w:p w:rsidR="00346D8F" w:rsidRDefault="00346D8F">
      <w:pPr>
        <w:spacing w:after="200" w:line="276" w:lineRule="auto"/>
        <w:rPr>
          <w:rFonts w:eastAsiaTheme="minorHAnsi" w:cs="Arial"/>
          <w:sz w:val="22"/>
          <w:szCs w:val="22"/>
        </w:rPr>
      </w:pPr>
      <w:r>
        <w:rPr>
          <w:rFonts w:cs="Arial"/>
        </w:rPr>
        <w:br w:type="page"/>
      </w:r>
    </w:p>
    <w:p w:rsidR="00036A58" w:rsidRPr="00CF6604" w:rsidRDefault="00346D8F" w:rsidP="00D63D63">
      <w:pPr>
        <w:pStyle w:val="Heading1"/>
        <w:spacing w:after="360"/>
        <w:rPr>
          <w:sz w:val="36"/>
          <w:szCs w:val="36"/>
        </w:rPr>
      </w:pPr>
      <w:bookmarkStart w:id="16" w:name="_Toc324932460"/>
      <w:r w:rsidRPr="00CF6604">
        <w:rPr>
          <w:sz w:val="36"/>
          <w:szCs w:val="36"/>
        </w:rPr>
        <w:lastRenderedPageBreak/>
        <w:t>Appendix</w:t>
      </w:r>
      <w:bookmarkEnd w:id="16"/>
    </w:p>
    <w:p w:rsidR="00D63D63" w:rsidRPr="0045629D" w:rsidRDefault="00864F19" w:rsidP="00D63D63">
      <w:pPr>
        <w:pStyle w:val="Heading2"/>
        <w:rPr>
          <w:color w:val="FF0000"/>
        </w:rPr>
      </w:pPr>
      <w:hyperlink r:id="rId28" w:history="1">
        <w:bookmarkStart w:id="17" w:name="_Toc324932461"/>
        <w:r w:rsidR="0045629D" w:rsidRPr="00F114AB">
          <w:rPr>
            <w:rStyle w:val="Hyperlink"/>
          </w:rPr>
          <w:t>Usage History Inquiry</w:t>
        </w:r>
        <w:r w:rsidR="00D63D63" w:rsidRPr="00F114AB">
          <w:rPr>
            <w:rStyle w:val="Hyperlink"/>
          </w:rPr>
          <w:t xml:space="preserve"> </w:t>
        </w:r>
        <w:r w:rsidR="0098365D" w:rsidRPr="00F114AB">
          <w:rPr>
            <w:rStyle w:val="Hyperlink"/>
          </w:rPr>
          <w:t xml:space="preserve">Tool </w:t>
        </w:r>
        <w:r w:rsidR="00D63D63" w:rsidRPr="00F114AB">
          <w:rPr>
            <w:rStyle w:val="Hyperlink"/>
          </w:rPr>
          <w:t>Interface Definition</w:t>
        </w:r>
        <w:bookmarkEnd w:id="17"/>
      </w:hyperlink>
    </w:p>
    <w:p w:rsidR="0094342F" w:rsidRDefault="00891725">
      <w:pPr>
        <w:pStyle w:val="BodyText"/>
        <w:rPr>
          <w:rFonts w:eastAsiaTheme="minorHAnsi" w:cs="Arial"/>
          <w:szCs w:val="22"/>
        </w:rPr>
      </w:pPr>
      <w:r>
        <w:t>Click on</w:t>
      </w:r>
      <w:r w:rsidR="00E03723" w:rsidRPr="00E03723">
        <w:t xml:space="preserve"> the</w:t>
      </w:r>
      <w:r w:rsidR="00150334">
        <w:t xml:space="preserve"> </w:t>
      </w:r>
      <w:r w:rsidR="000747C2">
        <w:rPr>
          <w:b/>
        </w:rPr>
        <w:t xml:space="preserve">link </w:t>
      </w:r>
      <w:r w:rsidR="00B60CA7" w:rsidRPr="00B60CA7">
        <w:t>above</w:t>
      </w:r>
      <w:r w:rsidR="00844554">
        <w:t xml:space="preserve"> </w:t>
      </w:r>
      <w:r w:rsidR="005B42F3">
        <w:t xml:space="preserve">to open the </w:t>
      </w:r>
      <w:r w:rsidR="000F4834">
        <w:t>Excel file</w:t>
      </w:r>
      <w:r w:rsidR="00844554">
        <w:t>.  It contains</w:t>
      </w:r>
      <w:r w:rsidR="00D50EBE">
        <w:t xml:space="preserve"> the technical information </w:t>
      </w:r>
      <w:r w:rsidR="00123CE4">
        <w:t>such as fields, ESI ID requirements</w:t>
      </w:r>
      <w:r w:rsidR="00CF6604">
        <w:t>, and other data</w:t>
      </w:r>
      <w:r w:rsidR="00123CE4">
        <w:t xml:space="preserve"> </w:t>
      </w:r>
      <w:r w:rsidR="00D50EBE">
        <w:t>needed by the Third Party’s IT Contact to set up the API</w:t>
      </w:r>
      <w:r w:rsidR="00C1500D">
        <w:t xml:space="preserve"> tool</w:t>
      </w:r>
      <w:r w:rsidR="00123CE4">
        <w:t>.</w:t>
      </w:r>
      <w:r w:rsidR="00844554">
        <w:t xml:space="preserve"> </w:t>
      </w:r>
    </w:p>
    <w:p w:rsidR="00F200F5" w:rsidRDefault="00864F19" w:rsidP="00F200F5">
      <w:pPr>
        <w:pStyle w:val="Heading2"/>
        <w:rPr>
          <w:rFonts w:eastAsiaTheme="minorHAnsi"/>
        </w:rPr>
      </w:pPr>
      <w:hyperlink r:id="rId29" w:history="1">
        <w:bookmarkStart w:id="18" w:name="_Toc324932462"/>
        <w:r w:rsidR="007A4F00" w:rsidRPr="006D0162">
          <w:rPr>
            <w:rStyle w:val="Hyperlink"/>
            <w:rFonts w:eastAsiaTheme="minorHAnsi"/>
          </w:rPr>
          <w:t>Usage History Inquiry Tool</w:t>
        </w:r>
        <w:r w:rsidR="00F200F5" w:rsidRPr="006D0162">
          <w:rPr>
            <w:rStyle w:val="Hyperlink"/>
            <w:rFonts w:eastAsiaTheme="minorHAnsi"/>
          </w:rPr>
          <w:t xml:space="preserve"> WSDL</w:t>
        </w:r>
        <w:bookmarkEnd w:id="18"/>
      </w:hyperlink>
    </w:p>
    <w:p w:rsidR="0094342F" w:rsidRDefault="005C60CF">
      <w:pPr>
        <w:pStyle w:val="BodyText"/>
        <w:rPr>
          <w:rFonts w:eastAsiaTheme="minorHAnsi" w:cs="Arial"/>
          <w:szCs w:val="22"/>
        </w:rPr>
      </w:pPr>
      <w:r w:rsidRPr="005C60CF">
        <w:rPr>
          <w:rFonts w:eastAsiaTheme="minorHAnsi"/>
        </w:rPr>
        <w:t xml:space="preserve">Click on the </w:t>
      </w:r>
      <w:r w:rsidRPr="005C60CF">
        <w:rPr>
          <w:rFonts w:eastAsiaTheme="minorHAnsi"/>
          <w:b/>
        </w:rPr>
        <w:t xml:space="preserve">link </w:t>
      </w:r>
      <w:r w:rsidRPr="005C60CF">
        <w:rPr>
          <w:rFonts w:eastAsiaTheme="minorHAnsi"/>
        </w:rPr>
        <w:t xml:space="preserve">above to open the </w:t>
      </w:r>
      <w:r w:rsidR="000F4834">
        <w:rPr>
          <w:rFonts w:eastAsiaTheme="minorHAnsi"/>
        </w:rPr>
        <w:t>ZIP file</w:t>
      </w:r>
      <w:r w:rsidR="00190E62">
        <w:rPr>
          <w:rFonts w:eastAsiaTheme="minorHAnsi"/>
        </w:rPr>
        <w:t>.</w:t>
      </w:r>
      <w:r w:rsidR="000D048A">
        <w:rPr>
          <w:rFonts w:eastAsiaTheme="minorHAnsi"/>
        </w:rPr>
        <w:t xml:space="preserve">  It provides a description of</w:t>
      </w:r>
      <w:r w:rsidR="000D048A" w:rsidRPr="000D048A">
        <w:rPr>
          <w:rFonts w:eastAsiaTheme="minorHAnsi"/>
        </w:rPr>
        <w:t xml:space="preserve"> the interface to the Web </w:t>
      </w:r>
      <w:r w:rsidR="00855DD0">
        <w:rPr>
          <w:rFonts w:eastAsiaTheme="minorHAnsi"/>
        </w:rPr>
        <w:t>S</w:t>
      </w:r>
      <w:r w:rsidR="000D048A" w:rsidRPr="000D048A">
        <w:rPr>
          <w:rFonts w:eastAsiaTheme="minorHAnsi"/>
        </w:rPr>
        <w:t>ervice</w:t>
      </w:r>
      <w:r w:rsidR="004B0D15">
        <w:rPr>
          <w:rFonts w:eastAsiaTheme="minorHAnsi"/>
        </w:rPr>
        <w:t>; exceptions are included</w:t>
      </w:r>
      <w:r w:rsidR="00550A8C">
        <w:rPr>
          <w:rFonts w:eastAsiaTheme="minorHAnsi"/>
        </w:rPr>
        <w:t xml:space="preserve">.  </w:t>
      </w:r>
    </w:p>
    <w:p w:rsidR="000B71CD" w:rsidRDefault="00864F19" w:rsidP="000B71CD">
      <w:pPr>
        <w:pStyle w:val="Heading2"/>
        <w:rPr>
          <w:rFonts w:eastAsiaTheme="minorHAnsi"/>
        </w:rPr>
      </w:pPr>
      <w:hyperlink r:id="rId30" w:history="1">
        <w:bookmarkStart w:id="19" w:name="_Toc324932463"/>
        <w:r w:rsidR="000B71CD">
          <w:rPr>
            <w:rStyle w:val="Hyperlink"/>
            <w:rFonts w:eastAsiaTheme="minorHAnsi"/>
          </w:rPr>
          <w:t>Usage History Inquiry WSDL Web Service</w:t>
        </w:r>
        <w:bookmarkEnd w:id="19"/>
      </w:hyperlink>
    </w:p>
    <w:p w:rsidR="000B71CD" w:rsidRPr="00CE40C5" w:rsidRDefault="000B71CD" w:rsidP="00CE40C5">
      <w:pPr>
        <w:pStyle w:val="BodyText"/>
        <w:rPr>
          <w:rFonts w:eastAsiaTheme="minorHAnsi"/>
          <w:color w:val="FF0000"/>
        </w:rPr>
        <w:sectPr w:rsidR="000B71CD" w:rsidRPr="00CE40C5" w:rsidSect="00D75953">
          <w:headerReference w:type="default" r:id="rId31"/>
          <w:pgSz w:w="12240" w:h="15840" w:code="1"/>
          <w:pgMar w:top="1440" w:right="1800" w:bottom="1440" w:left="1800" w:header="720" w:footer="720" w:gutter="0"/>
          <w:cols w:space="720"/>
          <w:docGrid w:linePitch="360"/>
        </w:sectPr>
      </w:pPr>
    </w:p>
    <w:p w:rsidR="00036A58" w:rsidRDefault="006436E0">
      <w:pPr>
        <w:pStyle w:val="Heading2"/>
        <w:spacing w:after="360"/>
        <w:jc w:val="center"/>
        <w:rPr>
          <w:sz w:val="32"/>
          <w:szCs w:val="32"/>
        </w:rPr>
      </w:pPr>
      <w:bookmarkStart w:id="20" w:name="_Toc324932464"/>
      <w:r>
        <w:rPr>
          <w:sz w:val="32"/>
          <w:szCs w:val="32"/>
        </w:rPr>
        <w:lastRenderedPageBreak/>
        <w:t>Usage History Inquiry</w:t>
      </w:r>
      <w:r w:rsidR="00373C65">
        <w:rPr>
          <w:sz w:val="32"/>
          <w:szCs w:val="32"/>
        </w:rPr>
        <w:t xml:space="preserve"> API</w:t>
      </w:r>
      <w:r w:rsidRPr="00C94449">
        <w:rPr>
          <w:sz w:val="32"/>
          <w:szCs w:val="32"/>
        </w:rPr>
        <w:t xml:space="preserve"> </w:t>
      </w:r>
      <w:r w:rsidR="00C94449" w:rsidRPr="00C94449">
        <w:rPr>
          <w:sz w:val="32"/>
          <w:szCs w:val="32"/>
        </w:rPr>
        <w:t>– High Level Flow Diagram</w:t>
      </w:r>
      <w:bookmarkEnd w:id="20"/>
    </w:p>
    <w:p w:rsidR="009551C5" w:rsidRPr="008F6548" w:rsidRDefault="00DE2592" w:rsidP="00B20C59">
      <w:pPr>
        <w:spacing w:after="200" w:line="276" w:lineRule="auto"/>
        <w:ind w:left="720" w:firstLine="720"/>
        <w:rPr>
          <w:rFonts w:eastAsiaTheme="minorHAnsi" w:cs="Arial"/>
          <w:sz w:val="22"/>
          <w:szCs w:val="22"/>
        </w:rPr>
      </w:pPr>
      <w:r>
        <w:rPr>
          <w:rFonts w:cs="Arial"/>
          <w:noProof/>
        </w:rPr>
        <mc:AlternateContent>
          <mc:Choice Requires="wps">
            <w:drawing>
              <wp:anchor distT="0" distB="0" distL="114300" distR="114300" simplePos="0" relativeHeight="251681792" behindDoc="0" locked="0" layoutInCell="1" allowOverlap="1">
                <wp:simplePos x="0" y="0"/>
                <wp:positionH relativeFrom="column">
                  <wp:posOffset>4060825</wp:posOffset>
                </wp:positionH>
                <wp:positionV relativeFrom="paragraph">
                  <wp:posOffset>5172075</wp:posOffset>
                </wp:positionV>
                <wp:extent cx="1746250" cy="222885"/>
                <wp:effectExtent l="3175" t="0" r="3175" b="63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Pr="00F94CF9" w:rsidRDefault="00387EB4" w:rsidP="00E4028E">
                            <w:pPr>
                              <w:rPr>
                                <w:sz w:val="18"/>
                                <w:szCs w:val="18"/>
                              </w:rPr>
                            </w:pPr>
                            <w:r>
                              <w:rPr>
                                <w:sz w:val="18"/>
                                <w:szCs w:val="18"/>
                              </w:rPr>
                              <w:t>Response:  OK (ACK)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19.75pt;margin-top:407.25pt;width:137.5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Q+ggIAABE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" stroked="f">
                <v:textbox style="mso-fit-shape-to-text:t">
                  <w:txbxContent>
                    <w:p w:rsidR="00387EB4" w:rsidRPr="00F94CF9" w:rsidRDefault="00387EB4" w:rsidP="00E4028E">
                      <w:pPr>
                        <w:rPr>
                          <w:sz w:val="18"/>
                          <w:szCs w:val="18"/>
                        </w:rPr>
                      </w:pPr>
                      <w:r>
                        <w:rPr>
                          <w:sz w:val="18"/>
                          <w:szCs w:val="18"/>
                        </w:rPr>
                        <w:t>Response:  OK (ACK)</w:t>
                      </w:r>
                    </w:p>
                  </w:txbxContent>
                </v:textbox>
              </v:shape>
            </w:pict>
          </mc:Fallback>
        </mc:AlternateContent>
      </w:r>
      <w:r>
        <w:rPr>
          <w:rFonts w:cs="Arial"/>
          <w:noProof/>
        </w:rPr>
        <mc:AlternateContent>
          <mc:Choice Requires="wps">
            <w:drawing>
              <wp:anchor distT="0" distB="0" distL="114300" distR="114300" simplePos="0" relativeHeight="251673600" behindDoc="0" locked="0" layoutInCell="1" allowOverlap="1">
                <wp:simplePos x="0" y="0"/>
                <wp:positionH relativeFrom="column">
                  <wp:posOffset>3920490</wp:posOffset>
                </wp:positionH>
                <wp:positionV relativeFrom="paragraph">
                  <wp:posOffset>346075</wp:posOffset>
                </wp:positionV>
                <wp:extent cx="1746250" cy="354330"/>
                <wp:effectExtent l="0" t="0" r="635"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Pr="00F94CF9" w:rsidRDefault="00387EB4">
                            <w:pPr>
                              <w:rPr>
                                <w:sz w:val="18"/>
                                <w:szCs w:val="18"/>
                              </w:rPr>
                            </w:pPr>
                            <w:r w:rsidRPr="00F94CF9">
                              <w:rPr>
                                <w:sz w:val="18"/>
                                <w:szCs w:val="18"/>
                              </w:rPr>
                              <w:t>Third Party initiates request for B2B communications.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left:0;text-align:left;margin-left:308.7pt;margin-top:27.25pt;width:137.5pt;height:27.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zMhgIAABg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" stroked="f">
                <v:textbox style="mso-fit-shape-to-text:t">
                  <w:txbxContent>
                    <w:p w:rsidR="00387EB4" w:rsidRPr="00F94CF9" w:rsidRDefault="00387EB4">
                      <w:pPr>
                        <w:rPr>
                          <w:sz w:val="18"/>
                          <w:szCs w:val="18"/>
                        </w:rPr>
                      </w:pPr>
                      <w:r w:rsidRPr="00F94CF9">
                        <w:rPr>
                          <w:sz w:val="18"/>
                          <w:szCs w:val="18"/>
                        </w:rPr>
                        <w:t>Third Party initiates request for B2B communications.</w:t>
                      </w:r>
                    </w:p>
                  </w:txbxContent>
                </v:textbox>
              </v:shape>
            </w:pict>
          </mc:Fallback>
        </mc:AlternateContent>
      </w:r>
      <w:r>
        <w:rPr>
          <w:rFonts w:cs="Arial"/>
          <w:noProof/>
        </w:rPr>
        <mc:AlternateContent>
          <mc:Choice Requires="wps">
            <w:drawing>
              <wp:anchor distT="0" distB="0" distL="114300" distR="114300" simplePos="0" relativeHeight="251674624" behindDoc="0" locked="0" layoutInCell="1" allowOverlap="1">
                <wp:simplePos x="0" y="0"/>
                <wp:positionH relativeFrom="column">
                  <wp:posOffset>3983355</wp:posOffset>
                </wp:positionH>
                <wp:positionV relativeFrom="paragraph">
                  <wp:posOffset>1814195</wp:posOffset>
                </wp:positionV>
                <wp:extent cx="1746250" cy="354330"/>
                <wp:effectExtent l="0" t="4445" r="635" b="317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Pr="00F94CF9" w:rsidRDefault="00387EB4" w:rsidP="00E4028E">
                            <w:pPr>
                              <w:rPr>
                                <w:sz w:val="18"/>
                                <w:szCs w:val="18"/>
                              </w:rPr>
                            </w:pPr>
                            <w:r>
                              <w:rPr>
                                <w:sz w:val="18"/>
                                <w:szCs w:val="18"/>
                              </w:rPr>
                              <w:t xml:space="preserve">Request to provide data for </w:t>
                            </w:r>
                            <w:r>
                              <w:rPr>
                                <w:sz w:val="18"/>
                                <w:szCs w:val="18"/>
                              </w:rPr>
                              <w:br/>
                              <w:t>1-to-many customers.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313.65pt;margin-top:142.85pt;width:137.5pt;height:27.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0xhQ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" stroked="f">
                <v:textbox style="mso-fit-shape-to-text:t">
                  <w:txbxContent>
                    <w:p w:rsidR="00387EB4" w:rsidRPr="00F94CF9" w:rsidRDefault="00387EB4" w:rsidP="00E4028E">
                      <w:pPr>
                        <w:rPr>
                          <w:sz w:val="18"/>
                          <w:szCs w:val="18"/>
                        </w:rPr>
                      </w:pPr>
                      <w:r>
                        <w:rPr>
                          <w:sz w:val="18"/>
                          <w:szCs w:val="18"/>
                        </w:rPr>
                        <w:t xml:space="preserve">Request to provide data for </w:t>
                      </w:r>
                      <w:r>
                        <w:rPr>
                          <w:sz w:val="18"/>
                          <w:szCs w:val="18"/>
                        </w:rPr>
                        <w:br/>
                        <w:t>1-to-many customers.</w:t>
                      </w:r>
                    </w:p>
                  </w:txbxContent>
                </v:textbox>
              </v:shape>
            </w:pict>
          </mc:Fallback>
        </mc:AlternateContent>
      </w:r>
      <w:r>
        <w:rPr>
          <w:rFonts w:cs="Arial"/>
          <w:noProof/>
        </w:rPr>
        <mc:AlternateContent>
          <mc:Choice Requires="wps">
            <w:drawing>
              <wp:anchor distT="0" distB="0" distL="114300" distR="114300" simplePos="0" relativeHeight="251679744" behindDoc="0" locked="0" layoutInCell="1" allowOverlap="1">
                <wp:simplePos x="0" y="0"/>
                <wp:positionH relativeFrom="column">
                  <wp:posOffset>4006215</wp:posOffset>
                </wp:positionH>
                <wp:positionV relativeFrom="paragraph">
                  <wp:posOffset>2395220</wp:posOffset>
                </wp:positionV>
                <wp:extent cx="1746250" cy="354330"/>
                <wp:effectExtent l="0" t="4445" r="635" b="317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Pr="00F94CF9" w:rsidRDefault="00387EB4" w:rsidP="00E4028E">
                            <w:pPr>
                              <w:rPr>
                                <w:sz w:val="18"/>
                                <w:szCs w:val="18"/>
                              </w:rPr>
                            </w:pPr>
                            <w:r>
                              <w:rPr>
                                <w:sz w:val="18"/>
                                <w:szCs w:val="18"/>
                              </w:rPr>
                              <w:t>Request received and is in process. (ACK)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9" type="#_x0000_t202" style="position:absolute;left:0;text-align:left;margin-left:315.45pt;margin-top:188.6pt;width:137.5pt;height:27.9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" stroked="f">
                <v:textbox style="mso-fit-shape-to-text:t">
                  <w:txbxContent>
                    <w:p w:rsidR="00387EB4" w:rsidRPr="00F94CF9" w:rsidRDefault="00387EB4" w:rsidP="00E4028E">
                      <w:pPr>
                        <w:rPr>
                          <w:sz w:val="18"/>
                          <w:szCs w:val="18"/>
                        </w:rPr>
                      </w:pPr>
                      <w:r>
                        <w:rPr>
                          <w:sz w:val="18"/>
                          <w:szCs w:val="18"/>
                        </w:rPr>
                        <w:t>Request received and is in process. (ACK)</w:t>
                      </w:r>
                    </w:p>
                  </w:txbxContent>
                </v:textbox>
              </v:shape>
            </w:pict>
          </mc:Fallback>
        </mc:AlternateContent>
      </w:r>
      <w:r>
        <w:rPr>
          <w:rFonts w:cs="Arial"/>
          <w:noProof/>
        </w:rPr>
        <mc:AlternateContent>
          <mc:Choice Requires="wps">
            <w:drawing>
              <wp:anchor distT="0" distB="0" distL="114300" distR="114300" simplePos="0" relativeHeight="251680768" behindDoc="0" locked="0" layoutInCell="1" allowOverlap="1">
                <wp:simplePos x="0" y="0"/>
                <wp:positionH relativeFrom="column">
                  <wp:posOffset>4015105</wp:posOffset>
                </wp:positionH>
                <wp:positionV relativeFrom="paragraph">
                  <wp:posOffset>3744595</wp:posOffset>
                </wp:positionV>
                <wp:extent cx="1746250" cy="222885"/>
                <wp:effectExtent l="0" t="0" r="127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Pr="00F94CF9" w:rsidRDefault="00387EB4" w:rsidP="00E4028E">
                            <w:pPr>
                              <w:rPr>
                                <w:sz w:val="18"/>
                                <w:szCs w:val="18"/>
                              </w:rPr>
                            </w:pPr>
                            <w:r>
                              <w:rPr>
                                <w:sz w:val="18"/>
                                <w:szCs w:val="18"/>
                              </w:rPr>
                              <w:t>Response:  OK (ACK)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left:0;text-align:left;margin-left:316.15pt;margin-top:294.85pt;width:137.5pt;height:17.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SHhQIAABg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" stroked="f">
                <v:textbox style="mso-fit-shape-to-text:t">
                  <w:txbxContent>
                    <w:p w:rsidR="00387EB4" w:rsidRPr="00F94CF9" w:rsidRDefault="00387EB4" w:rsidP="00E4028E">
                      <w:pPr>
                        <w:rPr>
                          <w:sz w:val="18"/>
                          <w:szCs w:val="18"/>
                        </w:rPr>
                      </w:pPr>
                      <w:r>
                        <w:rPr>
                          <w:sz w:val="18"/>
                          <w:szCs w:val="18"/>
                        </w:rPr>
                        <w:t>Response:  OK (ACK)</w:t>
                      </w:r>
                    </w:p>
                  </w:txbxContent>
                </v:textbox>
              </v:shape>
            </w:pict>
          </mc:Fallback>
        </mc:AlternateContent>
      </w:r>
      <w:r>
        <w:rPr>
          <w:rFonts w:cs="Arial"/>
          <w:noProof/>
        </w:rPr>
        <mc:AlternateContent>
          <mc:Choice Requires="wps">
            <w:drawing>
              <wp:anchor distT="0" distB="0" distL="114300" distR="114300" simplePos="0" relativeHeight="251676672" behindDoc="0" locked="0" layoutInCell="1" allowOverlap="1">
                <wp:simplePos x="0" y="0"/>
                <wp:positionH relativeFrom="column">
                  <wp:posOffset>4049395</wp:posOffset>
                </wp:positionH>
                <wp:positionV relativeFrom="paragraph">
                  <wp:posOffset>4536440</wp:posOffset>
                </wp:positionV>
                <wp:extent cx="1448435" cy="485775"/>
                <wp:effectExtent l="2540" t="0" r="0" b="190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Default="00387EB4" w:rsidP="00E4028E">
                            <w:pPr>
                              <w:rPr>
                                <w:sz w:val="18"/>
                                <w:szCs w:val="18"/>
                              </w:rPr>
                            </w:pPr>
                            <w:r>
                              <w:rPr>
                                <w:sz w:val="18"/>
                                <w:szCs w:val="18"/>
                              </w:rPr>
                              <w:t xml:space="preserve">Request data gathered to be sent. </w:t>
                            </w:r>
                          </w:p>
                          <w:p w:rsidR="00387EB4" w:rsidRPr="00F94CF9" w:rsidRDefault="00387EB4" w:rsidP="00E4028E">
                            <w:pPr>
                              <w:rPr>
                                <w:sz w:val="18"/>
                                <w:szCs w:val="18"/>
                              </w:rPr>
                            </w:pPr>
                            <w:r>
                              <w:rPr>
                                <w:sz w:val="18"/>
                                <w:szCs w:val="18"/>
                              </w:rPr>
                              <w:t>(Functional Rsp)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1" type="#_x0000_t202" style="position:absolute;left:0;text-align:left;margin-left:318.85pt;margin-top:357.2pt;width:114.05pt;height:38.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" stroked="f">
                <v:textbox style="mso-fit-shape-to-text:t">
                  <w:txbxContent>
                    <w:p w:rsidR="00387EB4" w:rsidRDefault="00387EB4" w:rsidP="00E4028E">
                      <w:pPr>
                        <w:rPr>
                          <w:sz w:val="18"/>
                          <w:szCs w:val="18"/>
                        </w:rPr>
                      </w:pPr>
                      <w:r>
                        <w:rPr>
                          <w:sz w:val="18"/>
                          <w:szCs w:val="18"/>
                        </w:rPr>
                        <w:t xml:space="preserve">Request data gathered to be sent. </w:t>
                      </w:r>
                    </w:p>
                    <w:p w:rsidR="00387EB4" w:rsidRPr="00F94CF9" w:rsidRDefault="00387EB4" w:rsidP="00E4028E">
                      <w:pPr>
                        <w:rPr>
                          <w:sz w:val="18"/>
                          <w:szCs w:val="18"/>
                        </w:rPr>
                      </w:pPr>
                      <w:r>
                        <w:rPr>
                          <w:sz w:val="18"/>
                          <w:szCs w:val="18"/>
                        </w:rPr>
                        <w:t>(Functional Rsp)</w:t>
                      </w:r>
                    </w:p>
                  </w:txbxContent>
                </v:textbox>
              </v:shape>
            </w:pict>
          </mc:Fallback>
        </mc:AlternateContent>
      </w:r>
      <w:r>
        <w:rPr>
          <w:rFonts w:cs="Arial"/>
          <w:noProof/>
        </w:rPr>
        <mc:AlternateContent>
          <mc:Choice Requires="wps">
            <w:drawing>
              <wp:anchor distT="0" distB="0" distL="114300" distR="114300" simplePos="0" relativeHeight="251678720" behindDoc="0" locked="0" layoutInCell="1" allowOverlap="1">
                <wp:simplePos x="0" y="0"/>
                <wp:positionH relativeFrom="column">
                  <wp:posOffset>1921510</wp:posOffset>
                </wp:positionH>
                <wp:positionV relativeFrom="paragraph">
                  <wp:posOffset>1762125</wp:posOffset>
                </wp:positionV>
                <wp:extent cx="802005" cy="485775"/>
                <wp:effectExtent l="0" t="0" r="635" b="444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Pr="00F94CF9" w:rsidRDefault="00387EB4" w:rsidP="00E4028E">
                            <w:pPr>
                              <w:rPr>
                                <w:sz w:val="18"/>
                                <w:szCs w:val="18"/>
                              </w:rPr>
                            </w:pPr>
                            <w:r>
                              <w:rPr>
                                <w:sz w:val="18"/>
                                <w:szCs w:val="18"/>
                              </w:rPr>
                              <w:t>Customer requests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2" type="#_x0000_t202" style="position:absolute;left:0;text-align:left;margin-left:151.3pt;margin-top:138.75pt;width:63.15pt;height:38.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" stroked="f">
                <v:textbox style="mso-fit-shape-to-text:t">
                  <w:txbxContent>
                    <w:p w:rsidR="00387EB4" w:rsidRPr="00F94CF9" w:rsidRDefault="00387EB4" w:rsidP="00E4028E">
                      <w:pPr>
                        <w:rPr>
                          <w:sz w:val="18"/>
                          <w:szCs w:val="18"/>
                        </w:rPr>
                      </w:pPr>
                      <w:r>
                        <w:rPr>
                          <w:sz w:val="18"/>
                          <w:szCs w:val="18"/>
                        </w:rPr>
                        <w:t>Customer requests information.</w:t>
                      </w:r>
                    </w:p>
                  </w:txbxContent>
                </v:textbox>
              </v:shape>
            </w:pict>
          </mc:Fallback>
        </mc:AlternateContent>
      </w:r>
      <w:r>
        <w:rPr>
          <w:rFonts w:cs="Arial"/>
          <w:noProof/>
        </w:rPr>
        <mc:AlternateContent>
          <mc:Choice Requires="wps">
            <w:drawing>
              <wp:anchor distT="0" distB="0" distL="114300" distR="114300" simplePos="0" relativeHeight="251675648" behindDoc="0" locked="0" layoutInCell="1" allowOverlap="1">
                <wp:simplePos x="0" y="0"/>
                <wp:positionH relativeFrom="column">
                  <wp:posOffset>4015105</wp:posOffset>
                </wp:positionH>
                <wp:positionV relativeFrom="paragraph">
                  <wp:posOffset>3119755</wp:posOffset>
                </wp:positionV>
                <wp:extent cx="1746250" cy="485775"/>
                <wp:effectExtent l="0" t="3175" r="127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B4" w:rsidRPr="00F94CF9" w:rsidRDefault="00387EB4" w:rsidP="00E4028E">
                            <w:pPr>
                              <w:rPr>
                                <w:sz w:val="18"/>
                                <w:szCs w:val="18"/>
                              </w:rPr>
                            </w:pPr>
                            <w:r>
                              <w:rPr>
                                <w:sz w:val="18"/>
                                <w:szCs w:val="18"/>
                              </w:rPr>
                              <w:t>Request has validated and is being processed. (Function 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3" type="#_x0000_t202" style="position:absolute;left:0;text-align:left;margin-left:316.15pt;margin-top:245.65pt;width:137.5pt;height:38.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" stroked="f">
                <v:textbox style="mso-fit-shape-to-text:t">
                  <w:txbxContent>
                    <w:p w:rsidR="00387EB4" w:rsidRPr="00F94CF9" w:rsidRDefault="00387EB4" w:rsidP="00E4028E">
                      <w:pPr>
                        <w:rPr>
                          <w:sz w:val="18"/>
                          <w:szCs w:val="18"/>
                        </w:rPr>
                      </w:pPr>
                      <w:r>
                        <w:rPr>
                          <w:sz w:val="18"/>
                          <w:szCs w:val="18"/>
                        </w:rPr>
                        <w:t>Request has validated and is being processed. (Function Res)</w:t>
                      </w:r>
                    </w:p>
                  </w:txbxContent>
                </v:textbox>
              </v:shape>
            </w:pict>
          </mc:Fallback>
        </mc:AlternateContent>
      </w:r>
      <w:r>
        <w:rPr>
          <w:rFonts w:cs="Arial"/>
          <w:noProof/>
        </w:rPr>
        <mc:AlternateContent>
          <mc:Choice Requires="wps">
            <w:drawing>
              <wp:anchor distT="0" distB="0" distL="114300" distR="114300" simplePos="0" relativeHeight="251670528" behindDoc="0" locked="0" layoutInCell="1" allowOverlap="1">
                <wp:simplePos x="0" y="0"/>
                <wp:positionH relativeFrom="column">
                  <wp:posOffset>3267075</wp:posOffset>
                </wp:positionH>
                <wp:positionV relativeFrom="paragraph">
                  <wp:posOffset>5325110</wp:posOffset>
                </wp:positionV>
                <wp:extent cx="3089275" cy="0"/>
                <wp:effectExtent l="9525" t="5715" r="6350" b="1333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57.25pt;margin-top:419.3pt;width:24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leRjQYFwBcZXa2tAiPapX86Lpd4eUrjqiWh6j304GkrOQkbxLCRdnoMxu+KwZxBAo&#10;EKd1bGwfIGEO6BiXcrothR89ovDxIZ0vJo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"/>
            </w:pict>
          </mc:Fallback>
        </mc:AlternateContent>
      </w:r>
      <w:r>
        <w:rPr>
          <w:rFonts w:cs="Arial"/>
          <w:noProof/>
        </w:rPr>
        <mc:AlternateContent>
          <mc:Choice Requires="wps">
            <w:drawing>
              <wp:anchor distT="0" distB="0" distL="114300" distR="114300" simplePos="0" relativeHeight="251669504" behindDoc="0" locked="0" layoutInCell="1" allowOverlap="1">
                <wp:simplePos x="0" y="0"/>
                <wp:positionH relativeFrom="column">
                  <wp:posOffset>3267075</wp:posOffset>
                </wp:positionH>
                <wp:positionV relativeFrom="paragraph">
                  <wp:posOffset>5001260</wp:posOffset>
                </wp:positionV>
                <wp:extent cx="0" cy="323850"/>
                <wp:effectExtent l="9525" t="5715" r="9525" b="1333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7.25pt;margin-top:393.8pt;width:0;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"/>
            </w:pict>
          </mc:Fallback>
        </mc:AlternateContent>
      </w:r>
      <w:r>
        <w:rPr>
          <w:rFonts w:cs="Arial"/>
          <w:noProof/>
        </w:rPr>
        <mc:AlternateContent>
          <mc:Choice Requires="wps">
            <w:drawing>
              <wp:anchor distT="0" distB="0" distL="114300" distR="114300" simplePos="0" relativeHeight="251671552" behindDoc="0" locked="0" layoutInCell="1" allowOverlap="1">
                <wp:simplePos x="0" y="0"/>
                <wp:positionH relativeFrom="column">
                  <wp:posOffset>6356350</wp:posOffset>
                </wp:positionH>
                <wp:positionV relativeFrom="paragraph">
                  <wp:posOffset>5001260</wp:posOffset>
                </wp:positionV>
                <wp:extent cx="0" cy="323850"/>
                <wp:effectExtent l="60325" t="15240" r="53975" b="1333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00.5pt;margin-top:393.8pt;width:0;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">
                <v:stroke endarrow="block"/>
              </v:shape>
            </w:pict>
          </mc:Fallback>
        </mc:AlternateContent>
      </w:r>
      <w:r>
        <w:rPr>
          <w:rFonts w:cs="Arial"/>
          <w:noProof/>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4723130</wp:posOffset>
                </wp:positionV>
                <wp:extent cx="2331085" cy="0"/>
                <wp:effectExtent l="19050" t="60960" r="12065" b="5334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1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in;margin-top:371.9pt;width:183.5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">
                <v:stroke endarrow="block"/>
              </v:shape>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6356350</wp:posOffset>
                </wp:positionH>
                <wp:positionV relativeFrom="paragraph">
                  <wp:posOffset>3596640</wp:posOffset>
                </wp:positionV>
                <wp:extent cx="0" cy="323850"/>
                <wp:effectExtent l="60325" t="20320" r="53975" b="825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00.5pt;margin-top:283.2pt;width:0;height:2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">
                <v:stroke endarrow="block"/>
              </v:shape>
            </w:pict>
          </mc:Fallback>
        </mc:AlternateContent>
      </w:r>
      <w:r>
        <w:rPr>
          <w:rFonts w:cs="Arial"/>
          <w:noProof/>
        </w:rPr>
        <mc:AlternateContent>
          <mc:Choice Requires="wps">
            <w:drawing>
              <wp:anchor distT="0" distB="0" distL="114300" distR="114300" simplePos="0" relativeHeight="251666432" behindDoc="0" locked="0" layoutInCell="1" allowOverlap="1">
                <wp:simplePos x="0" y="0"/>
                <wp:positionH relativeFrom="column">
                  <wp:posOffset>3267075</wp:posOffset>
                </wp:positionH>
                <wp:positionV relativeFrom="paragraph">
                  <wp:posOffset>3920490</wp:posOffset>
                </wp:positionV>
                <wp:extent cx="3089275" cy="0"/>
                <wp:effectExtent l="9525" t="10795" r="6350" b="825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7.25pt;margin-top:308.7pt;width:24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Ey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2OkSI9&#10;9Oh573UMjbJYoMG4AuwqtbUhRXpUr+ZF0+8OKV11RLU8Wr+dDDhnoaTJO5dwcQbC7IbPmoENgQCx&#10;WsfG9gES6oCOsSmnW1P40SMKjw/pfDF5nGJE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"/>
            </w:pict>
          </mc:Fallback>
        </mc:AlternateContent>
      </w:r>
      <w:r>
        <w:rPr>
          <w:rFonts w:cs="Arial"/>
          <w:noProof/>
        </w:rPr>
        <mc:AlternateContent>
          <mc:Choice Requires="wps">
            <w:drawing>
              <wp:anchor distT="0" distB="0" distL="114300" distR="114300" simplePos="0" relativeHeight="251665408" behindDoc="0" locked="0" layoutInCell="1" allowOverlap="1">
                <wp:simplePos x="0" y="0"/>
                <wp:positionH relativeFrom="column">
                  <wp:posOffset>3267075</wp:posOffset>
                </wp:positionH>
                <wp:positionV relativeFrom="paragraph">
                  <wp:posOffset>3596640</wp:posOffset>
                </wp:positionV>
                <wp:extent cx="0" cy="323850"/>
                <wp:effectExtent l="9525" t="10795" r="9525" b="82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7.25pt;margin-top:283.2pt;width:0;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FPHgIAADs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"/>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3317875</wp:posOffset>
                </wp:positionV>
                <wp:extent cx="2331085" cy="0"/>
                <wp:effectExtent l="19050" t="55880" r="12065" b="584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1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in;margin-top:261.25pt;width:183.5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">
                <v:stroke endarrow="block"/>
              </v:shap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1739900</wp:posOffset>
                </wp:positionH>
                <wp:positionV relativeFrom="paragraph">
                  <wp:posOffset>2024380</wp:posOffset>
                </wp:positionV>
                <wp:extent cx="1148715" cy="0"/>
                <wp:effectExtent l="6350" t="57785" r="16510" b="5651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7pt;margin-top:159.4pt;width:9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UNA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">
                <v:stroke endarrow="block"/>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3267075</wp:posOffset>
                </wp:positionH>
                <wp:positionV relativeFrom="paragraph">
                  <wp:posOffset>2314575</wp:posOffset>
                </wp:positionV>
                <wp:extent cx="0" cy="256540"/>
                <wp:effectExtent l="57150" t="14605" r="57150" b="508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7.25pt;margin-top:182.25pt;width:0;height:20.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T2OAIAAGY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">
                <v:stroke endarrow="block"/>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3267075</wp:posOffset>
                </wp:positionH>
                <wp:positionV relativeFrom="paragraph">
                  <wp:posOffset>2571115</wp:posOffset>
                </wp:positionV>
                <wp:extent cx="3089275" cy="0"/>
                <wp:effectExtent l="9525" t="13970" r="6350" b="508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7.25pt;margin-top:202.45pt;width:243.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"/>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6356350</wp:posOffset>
                </wp:positionH>
                <wp:positionV relativeFrom="paragraph">
                  <wp:posOffset>2314575</wp:posOffset>
                </wp:positionV>
                <wp:extent cx="0" cy="256540"/>
                <wp:effectExtent l="12700" t="5080" r="6350" b="50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00.5pt;margin-top:182.25pt;width:0;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dD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"/>
            </w:pict>
          </mc:Fallback>
        </mc:AlternateContent>
      </w: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2024380</wp:posOffset>
                </wp:positionV>
                <wp:extent cx="2331085" cy="0"/>
                <wp:effectExtent l="9525" t="57785" r="21590" b="565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in;margin-top:159.4pt;width:18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d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">
                <v:stroke endarrow="block"/>
              </v:shape>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530225</wp:posOffset>
                </wp:positionV>
                <wp:extent cx="2331085" cy="0"/>
                <wp:effectExtent l="9525" t="59055" r="21590" b="552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in;margin-top:41.75pt;width:18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">
                <v:stroke endarrow="block"/>
              </v:shape>
            </w:pict>
          </mc:Fallback>
        </mc:AlternateContent>
      </w:r>
      <w:r w:rsidR="007F20A4" w:rsidRPr="008F6548">
        <w:rPr>
          <w:rFonts w:cs="Arial"/>
        </w:rPr>
        <w:object w:dxaOrig="4431" w:dyaOrig="7964">
          <v:shape id="_x0000_i1025" type="#_x0000_t75" style="width:222.2pt;height:397pt" o:ole="">
            <v:imagedata r:id="rId32" o:title=""/>
          </v:shape>
          <o:OLEObject Type="Embed" ProgID="Visio.Drawing.11" ShapeID="_x0000_i1025" DrawAspect="Content" ObjectID="_1414323724" r:id="rId33"/>
        </w:object>
      </w:r>
      <w:r w:rsidR="00201A24" w:rsidRPr="00201A24">
        <w:rPr>
          <w:rFonts w:cs="Arial"/>
        </w:rPr>
        <w:tab/>
      </w:r>
      <w:r w:rsidR="00201A24" w:rsidRPr="00201A24">
        <w:rPr>
          <w:rFonts w:cs="Arial"/>
        </w:rPr>
        <w:tab/>
      </w:r>
      <w:r w:rsidR="00201A24" w:rsidRPr="00201A24">
        <w:rPr>
          <w:rFonts w:cs="Arial"/>
        </w:rPr>
        <w:tab/>
      </w:r>
      <w:r w:rsidR="00201A24" w:rsidRPr="00201A24">
        <w:rPr>
          <w:rFonts w:cs="Arial"/>
        </w:rPr>
        <w:tab/>
      </w:r>
      <w:r w:rsidR="00201A24" w:rsidRPr="00201A24">
        <w:rPr>
          <w:rFonts w:cs="Arial"/>
        </w:rPr>
        <w:tab/>
      </w:r>
      <w:r w:rsidR="00B20C59" w:rsidRPr="008F6548">
        <w:rPr>
          <w:rFonts w:cs="Arial"/>
        </w:rPr>
        <w:object w:dxaOrig="1363" w:dyaOrig="7753">
          <v:shape id="_x0000_i1026" type="#_x0000_t75" style="width:67.6pt;height:387.25pt" o:ole="">
            <v:imagedata r:id="rId34" o:title=""/>
          </v:shape>
          <o:OLEObject Type="Embed" ProgID="Visio.Drawing.11" ShapeID="_x0000_i1026" DrawAspect="Content" ObjectID="_1414323725" r:id="rId35"/>
        </w:object>
      </w:r>
    </w:p>
    <w:sectPr w:rsidR="009551C5" w:rsidRPr="008F6548" w:rsidSect="009F6993">
      <w:headerReference w:type="default" r:id="rId36"/>
      <w:pgSz w:w="15840" w:h="12240" w:orient="landscape" w:code="1"/>
      <w:pgMar w:top="1440" w:right="1440" w:bottom="1440" w:left="144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19" w:rsidRDefault="00864F19" w:rsidP="009D2CD7">
      <w:r>
        <w:separator/>
      </w:r>
    </w:p>
  </w:endnote>
  <w:endnote w:type="continuationSeparator" w:id="0">
    <w:p w:rsidR="00864F19" w:rsidRDefault="00864F19" w:rsidP="009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Default="00387EB4">
    <w:pPr>
      <w:pStyle w:val="Footer"/>
      <w:framePr w:wrap="around" w:vAnchor="text" w:hAnchor="margin" w:xAlign="right" w:y="1"/>
      <w:rPr>
        <w:rStyle w:val="PageNumber"/>
      </w:rPr>
    </w:pPr>
  </w:p>
  <w:tbl>
    <w:tblPr>
      <w:tblW w:w="0" w:type="auto"/>
      <w:tblLayout w:type="fixed"/>
      <w:tblLook w:val="0000" w:firstRow="0" w:lastRow="0" w:firstColumn="0" w:lastColumn="0" w:noHBand="0" w:noVBand="0"/>
    </w:tblPr>
    <w:tblGrid>
      <w:gridCol w:w="1908"/>
      <w:gridCol w:w="5310"/>
      <w:gridCol w:w="1638"/>
    </w:tblGrid>
    <w:tr w:rsidR="00387EB4">
      <w:tc>
        <w:tcPr>
          <w:tcW w:w="1908" w:type="dxa"/>
        </w:tcPr>
        <w:p w:rsidR="00387EB4" w:rsidRDefault="00387EB4">
          <w:pPr>
            <w:pStyle w:val="Footer"/>
            <w:ind w:right="360"/>
            <w:rPr>
              <w:sz w:val="20"/>
            </w:rPr>
          </w:pPr>
        </w:p>
      </w:tc>
      <w:tc>
        <w:tcPr>
          <w:tcW w:w="5310" w:type="dxa"/>
        </w:tcPr>
        <w:p w:rsidR="00387EB4" w:rsidRDefault="00387EB4">
          <w:pPr>
            <w:pStyle w:val="Footer"/>
            <w:jc w:val="center"/>
            <w:rPr>
              <w:sz w:val="20"/>
            </w:rPr>
          </w:pPr>
        </w:p>
      </w:tc>
      <w:tc>
        <w:tcPr>
          <w:tcW w:w="1638" w:type="dxa"/>
        </w:tcPr>
        <w:p w:rsidR="00387EB4" w:rsidRDefault="00387EB4">
          <w:pPr>
            <w:pStyle w:val="Footer"/>
            <w:ind w:right="144"/>
            <w:jc w:val="right"/>
            <w:rPr>
              <w:sz w:val="16"/>
            </w:rPr>
          </w:pPr>
        </w:p>
      </w:tc>
    </w:tr>
  </w:tbl>
  <w:p w:rsidR="00387EB4" w:rsidRDefault="00387EB4">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45"/>
      <w:docPartObj>
        <w:docPartGallery w:val="Page Numbers (Bottom of Page)"/>
        <w:docPartUnique/>
      </w:docPartObj>
    </w:sdtPr>
    <w:sdtEndPr>
      <w:rPr>
        <w:sz w:val="20"/>
      </w:rPr>
    </w:sdtEndPr>
    <w:sdtContent>
      <w:p w:rsidR="00387EB4" w:rsidRPr="00916D16" w:rsidRDefault="003F29A1" w:rsidP="0094477A">
        <w:pPr>
          <w:pStyle w:val="Footer"/>
          <w:jc w:val="center"/>
          <w:rPr>
            <w:sz w:val="20"/>
          </w:rPr>
        </w:pPr>
        <w:r w:rsidRPr="00916D16">
          <w:rPr>
            <w:sz w:val="20"/>
          </w:rPr>
          <w:fldChar w:fldCharType="begin"/>
        </w:r>
        <w:r w:rsidR="00387EB4" w:rsidRPr="00916D16">
          <w:rPr>
            <w:sz w:val="20"/>
          </w:rPr>
          <w:instrText xml:space="preserve"> PAGE   \* MERGEFORMAT </w:instrText>
        </w:r>
        <w:r w:rsidRPr="00916D16">
          <w:rPr>
            <w:sz w:val="20"/>
          </w:rPr>
          <w:fldChar w:fldCharType="separate"/>
        </w:r>
        <w:r w:rsidR="002E22CE">
          <w:rPr>
            <w:noProof/>
            <w:sz w:val="20"/>
          </w:rPr>
          <w:t>ii</w:t>
        </w:r>
        <w:r w:rsidRPr="00916D16">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Default="00387E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939438"/>
      <w:docPartObj>
        <w:docPartGallery w:val="Page Numbers (Bottom of Page)"/>
        <w:docPartUnique/>
      </w:docPartObj>
    </w:sdtPr>
    <w:sdtEndPr>
      <w:rPr>
        <w:sz w:val="18"/>
        <w:szCs w:val="18"/>
      </w:rPr>
    </w:sdtEndPr>
    <w:sdtContent>
      <w:p w:rsidR="00387EB4" w:rsidRPr="00C32A2A" w:rsidRDefault="003F29A1" w:rsidP="00C32A2A">
        <w:pPr>
          <w:pStyle w:val="Footer"/>
          <w:jc w:val="center"/>
          <w:rPr>
            <w:sz w:val="18"/>
            <w:szCs w:val="18"/>
          </w:rPr>
        </w:pPr>
        <w:r w:rsidRPr="00C32A2A">
          <w:rPr>
            <w:sz w:val="18"/>
            <w:szCs w:val="18"/>
          </w:rPr>
          <w:fldChar w:fldCharType="begin"/>
        </w:r>
        <w:r w:rsidR="00387EB4" w:rsidRPr="00C32A2A">
          <w:rPr>
            <w:sz w:val="18"/>
            <w:szCs w:val="18"/>
          </w:rPr>
          <w:instrText xml:space="preserve"> PAGE   \* MERGEFORMAT </w:instrText>
        </w:r>
        <w:r w:rsidRPr="00C32A2A">
          <w:rPr>
            <w:sz w:val="18"/>
            <w:szCs w:val="18"/>
          </w:rPr>
          <w:fldChar w:fldCharType="separate"/>
        </w:r>
        <w:r w:rsidR="002E22CE">
          <w:rPr>
            <w:noProof/>
            <w:sz w:val="18"/>
            <w:szCs w:val="18"/>
          </w:rPr>
          <w:t>4</w:t>
        </w:r>
        <w:r w:rsidRPr="00C32A2A">
          <w:rPr>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Default="00387E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19" w:rsidRDefault="00864F19" w:rsidP="009D2CD7">
      <w:r>
        <w:separator/>
      </w:r>
    </w:p>
  </w:footnote>
  <w:footnote w:type="continuationSeparator" w:id="0">
    <w:p w:rsidR="00864F19" w:rsidRDefault="00864F19" w:rsidP="009D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Default="00387EB4" w:rsidP="00091185">
    <w:pPr>
      <w:pStyle w:val="Header"/>
      <w:spacing w:after="120"/>
    </w:pPr>
    <w:r>
      <w:rPr>
        <w:noProof/>
      </w:rPr>
      <w:drawing>
        <wp:anchor distT="0" distB="0" distL="114300" distR="114300" simplePos="0" relativeHeight="251669504" behindDoc="1" locked="0" layoutInCell="1" allowOverlap="1">
          <wp:simplePos x="0" y="0"/>
          <wp:positionH relativeFrom="column">
            <wp:posOffset>-121285</wp:posOffset>
          </wp:positionH>
          <wp:positionV relativeFrom="paragraph">
            <wp:posOffset>101600</wp:posOffset>
          </wp:positionV>
          <wp:extent cx="1269365" cy="736600"/>
          <wp:effectExtent l="19050" t="0" r="6985" b="0"/>
          <wp:wrapNone/>
          <wp:docPr id="7" name="Picture 2" descr="CenterPo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Pointcolor"/>
                  <pic:cNvPicPr>
                    <a:picLocks noChangeAspect="1" noChangeArrowheads="1"/>
                  </pic:cNvPicPr>
                </pic:nvPicPr>
                <pic:blipFill>
                  <a:blip r:embed="rId1" cstate="print"/>
                  <a:srcRect/>
                  <a:stretch>
                    <a:fillRect/>
                  </a:stretch>
                </pic:blipFill>
                <pic:spPr bwMode="auto">
                  <a:xfrm>
                    <a:off x="0" y="0"/>
                    <a:ext cx="1269365" cy="736600"/>
                  </a:xfrm>
                  <a:prstGeom prst="rect">
                    <a:avLst/>
                  </a:prstGeom>
                  <a:noFill/>
                  <a:ln w="9525">
                    <a:noFill/>
                    <a:miter lim="800000"/>
                    <a:headEnd/>
                    <a:tailEnd/>
                  </a:ln>
                </pic:spPr>
              </pic:pic>
            </a:graphicData>
          </a:graphic>
        </wp:anchor>
      </w:drawing>
    </w:r>
  </w:p>
  <w:p w:rsidR="00387EB4" w:rsidRDefault="00387EB4" w:rsidP="00091185">
    <w:pPr>
      <w:pStyle w:val="Heade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Default="00387EB4" w:rsidP="00B66D15">
    <w:pPr>
      <w:pStyle w:val="Header"/>
      <w:spacing w:after="60"/>
      <w:ind w:right="-360"/>
      <w:jc w:val="right"/>
      <w:rPr>
        <w:b/>
      </w:rPr>
    </w:pPr>
    <w:r>
      <w:rPr>
        <w:b/>
        <w:noProof/>
      </w:rPr>
      <w:drawing>
        <wp:anchor distT="0" distB="0" distL="114300" distR="114300" simplePos="0" relativeHeight="251673600" behindDoc="1" locked="0" layoutInCell="1" allowOverlap="1">
          <wp:simplePos x="0" y="0"/>
          <wp:positionH relativeFrom="column">
            <wp:posOffset>-121060</wp:posOffset>
          </wp:positionH>
          <wp:positionV relativeFrom="paragraph">
            <wp:posOffset>-103238</wp:posOffset>
          </wp:positionV>
          <wp:extent cx="1028086" cy="604684"/>
          <wp:effectExtent l="19050" t="0" r="614" b="0"/>
          <wp:wrapNone/>
          <wp:docPr id="13" name="Picture 2" descr="CenterPo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Pointcolor"/>
                  <pic:cNvPicPr>
                    <a:picLocks noChangeAspect="1" noChangeArrowheads="1"/>
                  </pic:cNvPicPr>
                </pic:nvPicPr>
                <pic:blipFill>
                  <a:blip r:embed="rId1" cstate="print"/>
                  <a:srcRect/>
                  <a:stretch>
                    <a:fillRect/>
                  </a:stretch>
                </pic:blipFill>
                <pic:spPr bwMode="auto">
                  <a:xfrm>
                    <a:off x="0" y="0"/>
                    <a:ext cx="1028086" cy="604684"/>
                  </a:xfrm>
                  <a:prstGeom prst="rect">
                    <a:avLst/>
                  </a:prstGeom>
                  <a:noFill/>
                  <a:ln w="9525">
                    <a:noFill/>
                    <a:miter lim="800000"/>
                    <a:headEnd/>
                    <a:tailEnd/>
                  </a:ln>
                </pic:spPr>
              </pic:pic>
            </a:graphicData>
          </a:graphic>
        </wp:anchor>
      </w:drawing>
    </w:r>
    <w:r>
      <w:rPr>
        <w:b/>
      </w:rPr>
      <w:t>Usage History Inquiry Tool</w:t>
    </w:r>
  </w:p>
  <w:p w:rsidR="00387EB4" w:rsidRDefault="00387EB4" w:rsidP="00B66D15">
    <w:pPr>
      <w:pStyle w:val="Header"/>
      <w:spacing w:after="1200"/>
      <w:ind w:right="-360"/>
      <w:jc w:val="right"/>
    </w:pPr>
    <w:r w:rsidRPr="00721AA4">
      <w:rPr>
        <w:b/>
      </w:rPr>
      <w:t>API User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Default="00387E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Pr="00FB6C6F" w:rsidRDefault="00387EB4" w:rsidP="00B66D15">
    <w:pPr>
      <w:pStyle w:val="Header"/>
      <w:ind w:right="-720"/>
      <w:jc w:val="right"/>
      <w:rPr>
        <w:b/>
      </w:rPr>
    </w:pPr>
    <w:r w:rsidRPr="00FB6C6F">
      <w:rPr>
        <w:b/>
        <w:noProof/>
      </w:rPr>
      <w:drawing>
        <wp:anchor distT="0" distB="0" distL="114300" distR="114300" simplePos="0" relativeHeight="251657216" behindDoc="1" locked="0" layoutInCell="1" allowOverlap="1">
          <wp:simplePos x="0" y="0"/>
          <wp:positionH relativeFrom="column">
            <wp:posOffset>-121060</wp:posOffset>
          </wp:positionH>
          <wp:positionV relativeFrom="paragraph">
            <wp:posOffset>-103238</wp:posOffset>
          </wp:positionV>
          <wp:extent cx="1028086" cy="604684"/>
          <wp:effectExtent l="19050" t="0" r="614" b="0"/>
          <wp:wrapNone/>
          <wp:docPr id="2" name="Picture 2" descr="CenterPo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Pointcolor"/>
                  <pic:cNvPicPr>
                    <a:picLocks noChangeAspect="1" noChangeArrowheads="1"/>
                  </pic:cNvPicPr>
                </pic:nvPicPr>
                <pic:blipFill>
                  <a:blip r:embed="rId1" cstate="print"/>
                  <a:srcRect/>
                  <a:stretch>
                    <a:fillRect/>
                  </a:stretch>
                </pic:blipFill>
                <pic:spPr bwMode="auto">
                  <a:xfrm>
                    <a:off x="0" y="0"/>
                    <a:ext cx="1028086" cy="604684"/>
                  </a:xfrm>
                  <a:prstGeom prst="rect">
                    <a:avLst/>
                  </a:prstGeom>
                  <a:noFill/>
                  <a:ln w="9525">
                    <a:noFill/>
                    <a:miter lim="800000"/>
                    <a:headEnd/>
                    <a:tailEnd/>
                  </a:ln>
                </pic:spPr>
              </pic:pic>
            </a:graphicData>
          </a:graphic>
        </wp:anchor>
      </w:drawing>
    </w:r>
    <w:r>
      <w:rPr>
        <w:b/>
      </w:rPr>
      <w:t>Usage History Inquiry Tool</w:t>
    </w:r>
  </w:p>
  <w:p w:rsidR="00387EB4" w:rsidRDefault="00387EB4">
    <w:pPr>
      <w:pStyle w:val="Header"/>
      <w:spacing w:after="1200"/>
      <w:ind w:right="-720"/>
      <w:jc w:val="right"/>
    </w:pPr>
    <w:r w:rsidRPr="00FB6C6F">
      <w:rPr>
        <w:b/>
      </w:rPr>
      <w:t>API User Guide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Default="00387EB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Pr="00FB6C6F" w:rsidRDefault="00387EB4" w:rsidP="00B66D15">
    <w:pPr>
      <w:pStyle w:val="Header"/>
      <w:ind w:right="-720"/>
      <w:jc w:val="right"/>
      <w:rPr>
        <w:b/>
      </w:rPr>
    </w:pPr>
    <w:r w:rsidRPr="00FB6C6F">
      <w:rPr>
        <w:b/>
        <w:noProof/>
      </w:rPr>
      <w:drawing>
        <wp:anchor distT="0" distB="0" distL="114300" distR="114300" simplePos="0" relativeHeight="251659264" behindDoc="1" locked="0" layoutInCell="1" allowOverlap="1">
          <wp:simplePos x="0" y="0"/>
          <wp:positionH relativeFrom="column">
            <wp:posOffset>-121060</wp:posOffset>
          </wp:positionH>
          <wp:positionV relativeFrom="paragraph">
            <wp:posOffset>-103238</wp:posOffset>
          </wp:positionV>
          <wp:extent cx="1028086" cy="604684"/>
          <wp:effectExtent l="19050" t="0" r="614" b="0"/>
          <wp:wrapNone/>
          <wp:docPr id="3" name="Picture 2" descr="CenterPo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Pointcolor"/>
                  <pic:cNvPicPr>
                    <a:picLocks noChangeAspect="1" noChangeArrowheads="1"/>
                  </pic:cNvPicPr>
                </pic:nvPicPr>
                <pic:blipFill>
                  <a:blip r:embed="rId1" cstate="print"/>
                  <a:srcRect/>
                  <a:stretch>
                    <a:fillRect/>
                  </a:stretch>
                </pic:blipFill>
                <pic:spPr bwMode="auto">
                  <a:xfrm>
                    <a:off x="0" y="0"/>
                    <a:ext cx="1028086" cy="604684"/>
                  </a:xfrm>
                  <a:prstGeom prst="rect">
                    <a:avLst/>
                  </a:prstGeom>
                  <a:noFill/>
                  <a:ln w="9525">
                    <a:noFill/>
                    <a:miter lim="800000"/>
                    <a:headEnd/>
                    <a:tailEnd/>
                  </a:ln>
                </pic:spPr>
              </pic:pic>
            </a:graphicData>
          </a:graphic>
        </wp:anchor>
      </w:drawing>
    </w:r>
    <w:r>
      <w:rPr>
        <w:b/>
      </w:rPr>
      <w:t>Usage History Inquiry Tool</w:t>
    </w:r>
  </w:p>
  <w:p w:rsidR="00387EB4" w:rsidRPr="00FB6C6F" w:rsidRDefault="00387EB4" w:rsidP="00B66D15">
    <w:pPr>
      <w:pStyle w:val="Header"/>
      <w:spacing w:after="1200"/>
      <w:ind w:right="-720"/>
      <w:jc w:val="right"/>
    </w:pPr>
    <w:r w:rsidRPr="00FB6C6F">
      <w:rPr>
        <w:b/>
      </w:rPr>
      <w:t>API User Guide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B4" w:rsidRPr="00FB6C6F" w:rsidRDefault="00387EB4" w:rsidP="00FB6C6F">
    <w:pPr>
      <w:pStyle w:val="Header"/>
      <w:jc w:val="right"/>
      <w:rPr>
        <w:b/>
      </w:rPr>
    </w:pPr>
    <w:r w:rsidRPr="00FB6C6F">
      <w:rPr>
        <w:b/>
        <w:noProof/>
      </w:rPr>
      <w:drawing>
        <wp:anchor distT="0" distB="0" distL="114300" distR="114300" simplePos="0" relativeHeight="251679744" behindDoc="1" locked="0" layoutInCell="1" allowOverlap="1">
          <wp:simplePos x="0" y="0"/>
          <wp:positionH relativeFrom="column">
            <wp:posOffset>-121060</wp:posOffset>
          </wp:positionH>
          <wp:positionV relativeFrom="paragraph">
            <wp:posOffset>-103238</wp:posOffset>
          </wp:positionV>
          <wp:extent cx="1028086" cy="604684"/>
          <wp:effectExtent l="19050" t="0" r="614" b="0"/>
          <wp:wrapNone/>
          <wp:docPr id="4" name="Picture 2" descr="CenterPo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Pointcolor"/>
                  <pic:cNvPicPr>
                    <a:picLocks noChangeAspect="1" noChangeArrowheads="1"/>
                  </pic:cNvPicPr>
                </pic:nvPicPr>
                <pic:blipFill>
                  <a:blip r:embed="rId1" cstate="print"/>
                  <a:srcRect/>
                  <a:stretch>
                    <a:fillRect/>
                  </a:stretch>
                </pic:blipFill>
                <pic:spPr bwMode="auto">
                  <a:xfrm>
                    <a:off x="0" y="0"/>
                    <a:ext cx="1028086" cy="604684"/>
                  </a:xfrm>
                  <a:prstGeom prst="rect">
                    <a:avLst/>
                  </a:prstGeom>
                  <a:noFill/>
                  <a:ln w="9525">
                    <a:noFill/>
                    <a:miter lim="800000"/>
                    <a:headEnd/>
                    <a:tailEnd/>
                  </a:ln>
                </pic:spPr>
              </pic:pic>
            </a:graphicData>
          </a:graphic>
        </wp:anchor>
      </w:drawing>
    </w:r>
    <w:r>
      <w:rPr>
        <w:b/>
      </w:rPr>
      <w:t>Usage History Inquiry Tool</w:t>
    </w:r>
  </w:p>
  <w:p w:rsidR="00387EB4" w:rsidRPr="00FB6C6F" w:rsidRDefault="00387EB4" w:rsidP="000770AE">
    <w:pPr>
      <w:pStyle w:val="Header"/>
      <w:spacing w:after="240"/>
      <w:jc w:val="right"/>
    </w:pPr>
    <w:r w:rsidRPr="00FB6C6F">
      <w:rPr>
        <w:b/>
      </w:rPr>
      <w:t>API User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FFFFFF83"/>
    <w:multiLevelType w:val="singleLevel"/>
    <w:tmpl w:val="D3CE42D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D0E0A9F0"/>
    <w:lvl w:ilvl="0">
      <w:start w:val="1"/>
      <w:numFmt w:val="bullet"/>
      <w:lvlText w:val=""/>
      <w:lvlJc w:val="left"/>
      <w:pPr>
        <w:tabs>
          <w:tab w:val="num" w:pos="360"/>
        </w:tabs>
        <w:ind w:left="360" w:hanging="360"/>
      </w:pPr>
      <w:rPr>
        <w:rFonts w:ascii="Symbol" w:hAnsi="Symbol" w:hint="default"/>
      </w:rPr>
    </w:lvl>
  </w:abstractNum>
  <w:abstractNum w:abstractNumId="2">
    <w:nsid w:val="075E4E8F"/>
    <w:multiLevelType w:val="multilevel"/>
    <w:tmpl w:val="A90CE50C"/>
    <w:styleLink w:val="NumberedList"/>
    <w:lvl w:ilvl="0">
      <w:start w:val="1"/>
      <w:numFmt w:val="decimal"/>
      <w:lvlText w:val="%1."/>
      <w:lvlJc w:val="left"/>
      <w:pPr>
        <w:ind w:left="720" w:hanging="360"/>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77F4373"/>
    <w:multiLevelType w:val="hybridMultilevel"/>
    <w:tmpl w:val="DEC86228"/>
    <w:lvl w:ilvl="0" w:tplc="DFCC4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960A1"/>
    <w:multiLevelType w:val="hybridMultilevel"/>
    <w:tmpl w:val="A212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92203"/>
    <w:multiLevelType w:val="hybridMultilevel"/>
    <w:tmpl w:val="06C04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775B4"/>
    <w:multiLevelType w:val="hybridMultilevel"/>
    <w:tmpl w:val="47586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3273B"/>
    <w:multiLevelType w:val="hybridMultilevel"/>
    <w:tmpl w:val="B1327692"/>
    <w:lvl w:ilvl="0" w:tplc="711A61F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15ADD"/>
    <w:multiLevelType w:val="singleLevel"/>
    <w:tmpl w:val="AE081C10"/>
    <w:lvl w:ilvl="0">
      <w:start w:val="1"/>
      <w:numFmt w:val="bullet"/>
      <w:pStyle w:val="bullet1"/>
      <w:lvlText w:val=""/>
      <w:lvlJc w:val="left"/>
      <w:pPr>
        <w:tabs>
          <w:tab w:val="num" w:pos="360"/>
        </w:tabs>
        <w:ind w:left="360" w:hanging="360"/>
      </w:pPr>
      <w:rPr>
        <w:rFonts w:ascii="Symbol" w:hAnsi="Symbol" w:hint="default"/>
      </w:rPr>
    </w:lvl>
  </w:abstractNum>
  <w:abstractNum w:abstractNumId="9">
    <w:nsid w:val="11DF4623"/>
    <w:multiLevelType w:val="hybridMultilevel"/>
    <w:tmpl w:val="DC0EBFFE"/>
    <w:lvl w:ilvl="0" w:tplc="C16A7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C0CA6"/>
    <w:multiLevelType w:val="hybridMultilevel"/>
    <w:tmpl w:val="1C0EBF44"/>
    <w:lvl w:ilvl="0" w:tplc="244A9F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8626C"/>
    <w:multiLevelType w:val="multilevel"/>
    <w:tmpl w:val="21A652FC"/>
    <w:lvl w:ilvl="0">
      <w:start w:val="1"/>
      <w:numFmt w:val="decimal"/>
      <w:lvlText w:val="%1.0"/>
      <w:lvlJc w:val="left"/>
      <w:pPr>
        <w:ind w:left="1170" w:hanging="450"/>
      </w:pPr>
      <w:rPr>
        <w:rFonts w:hint="default"/>
      </w:rPr>
    </w:lvl>
    <w:lvl w:ilvl="1">
      <w:start w:val="1"/>
      <w:numFmt w:val="decimal"/>
      <w:lvlText w:val="%1.%2"/>
      <w:lvlJc w:val="left"/>
      <w:pPr>
        <w:ind w:left="189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nsid w:val="151C76CD"/>
    <w:multiLevelType w:val="hybridMultilevel"/>
    <w:tmpl w:val="DF685766"/>
    <w:lvl w:ilvl="0" w:tplc="2BB8B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131259"/>
    <w:multiLevelType w:val="hybridMultilevel"/>
    <w:tmpl w:val="085E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315E40"/>
    <w:multiLevelType w:val="hybridMultilevel"/>
    <w:tmpl w:val="23B2A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A90631"/>
    <w:multiLevelType w:val="hybridMultilevel"/>
    <w:tmpl w:val="69E2A08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2A733E58"/>
    <w:multiLevelType w:val="hybridMultilevel"/>
    <w:tmpl w:val="FD6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D5A19"/>
    <w:multiLevelType w:val="hybridMultilevel"/>
    <w:tmpl w:val="DB06F7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0F210C"/>
    <w:multiLevelType w:val="hybridMultilevel"/>
    <w:tmpl w:val="3AB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42120"/>
    <w:multiLevelType w:val="hybridMultilevel"/>
    <w:tmpl w:val="EC9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CE1E6E"/>
    <w:multiLevelType w:val="hybridMultilevel"/>
    <w:tmpl w:val="233A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B68DD"/>
    <w:multiLevelType w:val="hybridMultilevel"/>
    <w:tmpl w:val="CD9C4DE8"/>
    <w:lvl w:ilvl="0" w:tplc="2536E6E8">
      <w:start w:val="1"/>
      <w:numFmt w:val="decimal"/>
      <w:lvlText w:val="%1."/>
      <w:lvlJc w:val="left"/>
      <w:pPr>
        <w:ind w:left="720" w:hanging="360"/>
      </w:pPr>
      <w:rPr>
        <w:rFonts w:hint="default"/>
      </w:rPr>
    </w:lvl>
    <w:lvl w:ilvl="1" w:tplc="E1449E0A" w:tentative="1">
      <w:start w:val="1"/>
      <w:numFmt w:val="lowerLetter"/>
      <w:lvlText w:val="%2."/>
      <w:lvlJc w:val="left"/>
      <w:pPr>
        <w:ind w:left="1440" w:hanging="360"/>
      </w:pPr>
    </w:lvl>
    <w:lvl w:ilvl="2" w:tplc="8286EE7E" w:tentative="1">
      <w:start w:val="1"/>
      <w:numFmt w:val="lowerRoman"/>
      <w:lvlText w:val="%3."/>
      <w:lvlJc w:val="right"/>
      <w:pPr>
        <w:ind w:left="2160" w:hanging="180"/>
      </w:pPr>
    </w:lvl>
    <w:lvl w:ilvl="3" w:tplc="19120A38" w:tentative="1">
      <w:start w:val="1"/>
      <w:numFmt w:val="decimal"/>
      <w:lvlText w:val="%4."/>
      <w:lvlJc w:val="left"/>
      <w:pPr>
        <w:ind w:left="2880" w:hanging="360"/>
      </w:pPr>
    </w:lvl>
    <w:lvl w:ilvl="4" w:tplc="647667C6" w:tentative="1">
      <w:start w:val="1"/>
      <w:numFmt w:val="lowerLetter"/>
      <w:lvlText w:val="%5."/>
      <w:lvlJc w:val="left"/>
      <w:pPr>
        <w:ind w:left="3600" w:hanging="360"/>
      </w:pPr>
    </w:lvl>
    <w:lvl w:ilvl="5" w:tplc="B76C42A6" w:tentative="1">
      <w:start w:val="1"/>
      <w:numFmt w:val="lowerRoman"/>
      <w:lvlText w:val="%6."/>
      <w:lvlJc w:val="right"/>
      <w:pPr>
        <w:ind w:left="4320" w:hanging="180"/>
      </w:pPr>
    </w:lvl>
    <w:lvl w:ilvl="6" w:tplc="572450C4" w:tentative="1">
      <w:start w:val="1"/>
      <w:numFmt w:val="decimal"/>
      <w:lvlText w:val="%7."/>
      <w:lvlJc w:val="left"/>
      <w:pPr>
        <w:ind w:left="5040" w:hanging="360"/>
      </w:pPr>
    </w:lvl>
    <w:lvl w:ilvl="7" w:tplc="DD280748" w:tentative="1">
      <w:start w:val="1"/>
      <w:numFmt w:val="lowerLetter"/>
      <w:lvlText w:val="%8."/>
      <w:lvlJc w:val="left"/>
      <w:pPr>
        <w:ind w:left="5760" w:hanging="360"/>
      </w:pPr>
    </w:lvl>
    <w:lvl w:ilvl="8" w:tplc="D808469E" w:tentative="1">
      <w:start w:val="1"/>
      <w:numFmt w:val="lowerRoman"/>
      <w:lvlText w:val="%9."/>
      <w:lvlJc w:val="right"/>
      <w:pPr>
        <w:ind w:left="6480" w:hanging="180"/>
      </w:pPr>
    </w:lvl>
  </w:abstractNum>
  <w:abstractNum w:abstractNumId="22">
    <w:nsid w:val="330467AD"/>
    <w:multiLevelType w:val="hybridMultilevel"/>
    <w:tmpl w:val="581235F6"/>
    <w:lvl w:ilvl="0" w:tplc="0409000F">
      <w:start w:val="1"/>
      <w:numFmt w:val="decimal"/>
      <w:pStyle w:val="StyleListParagraphAfter10ptLinespacingMultiple11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669C6"/>
    <w:multiLevelType w:val="hybridMultilevel"/>
    <w:tmpl w:val="2132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248ED"/>
    <w:multiLevelType w:val="hybridMultilevel"/>
    <w:tmpl w:val="4E826612"/>
    <w:lvl w:ilvl="0" w:tplc="9876609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30325D"/>
    <w:multiLevelType w:val="hybridMultilevel"/>
    <w:tmpl w:val="A91C4368"/>
    <w:lvl w:ilvl="0" w:tplc="7FF0AD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615F0"/>
    <w:multiLevelType w:val="hybridMultilevel"/>
    <w:tmpl w:val="9B6AAAC8"/>
    <w:lvl w:ilvl="0" w:tplc="C76E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63708"/>
    <w:multiLevelType w:val="hybridMultilevel"/>
    <w:tmpl w:val="9D2C2FC4"/>
    <w:lvl w:ilvl="0" w:tplc="B36CA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F43A89"/>
    <w:multiLevelType w:val="singleLevel"/>
    <w:tmpl w:val="2DFA18B0"/>
    <w:lvl w:ilvl="0">
      <w:start w:val="1"/>
      <w:numFmt w:val="bullet"/>
      <w:pStyle w:val="bullet2"/>
      <w:lvlText w:val=""/>
      <w:lvlJc w:val="left"/>
      <w:pPr>
        <w:tabs>
          <w:tab w:val="num" w:pos="720"/>
        </w:tabs>
        <w:ind w:left="720" w:hanging="360"/>
      </w:pPr>
      <w:rPr>
        <w:rFonts w:ascii="Symbol" w:hAnsi="Symbol" w:hint="default"/>
      </w:rPr>
    </w:lvl>
  </w:abstractNum>
  <w:abstractNum w:abstractNumId="29">
    <w:nsid w:val="3C251A11"/>
    <w:multiLevelType w:val="hybridMultilevel"/>
    <w:tmpl w:val="66788386"/>
    <w:lvl w:ilvl="0" w:tplc="B1E29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52245"/>
    <w:multiLevelType w:val="hybridMultilevel"/>
    <w:tmpl w:val="B8A65EA2"/>
    <w:lvl w:ilvl="0" w:tplc="E4C2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D623E3"/>
    <w:multiLevelType w:val="hybridMultilevel"/>
    <w:tmpl w:val="54AE2482"/>
    <w:lvl w:ilvl="0" w:tplc="D8E0AFAE">
      <w:start w:val="1"/>
      <w:numFmt w:val="decimal"/>
      <w:lvlText w:val="%1."/>
      <w:lvlJc w:val="left"/>
      <w:pPr>
        <w:ind w:left="720" w:hanging="360"/>
      </w:pPr>
      <w:rPr>
        <w:rFonts w:hint="default"/>
      </w:rPr>
    </w:lvl>
    <w:lvl w:ilvl="1" w:tplc="41105ACA" w:tentative="1">
      <w:start w:val="1"/>
      <w:numFmt w:val="lowerLetter"/>
      <w:lvlText w:val="%2."/>
      <w:lvlJc w:val="left"/>
      <w:pPr>
        <w:ind w:left="1440" w:hanging="360"/>
      </w:pPr>
    </w:lvl>
    <w:lvl w:ilvl="2" w:tplc="4D5640CE" w:tentative="1">
      <w:start w:val="1"/>
      <w:numFmt w:val="lowerRoman"/>
      <w:lvlText w:val="%3."/>
      <w:lvlJc w:val="right"/>
      <w:pPr>
        <w:ind w:left="2160" w:hanging="180"/>
      </w:pPr>
    </w:lvl>
    <w:lvl w:ilvl="3" w:tplc="764A6404" w:tentative="1">
      <w:start w:val="1"/>
      <w:numFmt w:val="decimal"/>
      <w:lvlText w:val="%4."/>
      <w:lvlJc w:val="left"/>
      <w:pPr>
        <w:ind w:left="2880" w:hanging="360"/>
      </w:pPr>
    </w:lvl>
    <w:lvl w:ilvl="4" w:tplc="4E3257F6" w:tentative="1">
      <w:start w:val="1"/>
      <w:numFmt w:val="lowerLetter"/>
      <w:lvlText w:val="%5."/>
      <w:lvlJc w:val="left"/>
      <w:pPr>
        <w:ind w:left="3600" w:hanging="360"/>
      </w:pPr>
    </w:lvl>
    <w:lvl w:ilvl="5" w:tplc="DEFE55B0" w:tentative="1">
      <w:start w:val="1"/>
      <w:numFmt w:val="lowerRoman"/>
      <w:lvlText w:val="%6."/>
      <w:lvlJc w:val="right"/>
      <w:pPr>
        <w:ind w:left="4320" w:hanging="180"/>
      </w:pPr>
    </w:lvl>
    <w:lvl w:ilvl="6" w:tplc="CA6AC32C" w:tentative="1">
      <w:start w:val="1"/>
      <w:numFmt w:val="decimal"/>
      <w:lvlText w:val="%7."/>
      <w:lvlJc w:val="left"/>
      <w:pPr>
        <w:ind w:left="5040" w:hanging="360"/>
      </w:pPr>
    </w:lvl>
    <w:lvl w:ilvl="7" w:tplc="245086F0" w:tentative="1">
      <w:start w:val="1"/>
      <w:numFmt w:val="lowerLetter"/>
      <w:lvlText w:val="%8."/>
      <w:lvlJc w:val="left"/>
      <w:pPr>
        <w:ind w:left="5760" w:hanging="360"/>
      </w:pPr>
    </w:lvl>
    <w:lvl w:ilvl="8" w:tplc="08E6A216" w:tentative="1">
      <w:start w:val="1"/>
      <w:numFmt w:val="lowerRoman"/>
      <w:lvlText w:val="%9."/>
      <w:lvlJc w:val="right"/>
      <w:pPr>
        <w:ind w:left="6480" w:hanging="180"/>
      </w:pPr>
    </w:lvl>
  </w:abstractNum>
  <w:abstractNum w:abstractNumId="32">
    <w:nsid w:val="423118D4"/>
    <w:multiLevelType w:val="hybridMultilevel"/>
    <w:tmpl w:val="7922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C75FF1"/>
    <w:multiLevelType w:val="hybridMultilevel"/>
    <w:tmpl w:val="D2F4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035822"/>
    <w:multiLevelType w:val="hybridMultilevel"/>
    <w:tmpl w:val="4E4E8F86"/>
    <w:lvl w:ilvl="0" w:tplc="E21AB8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26225E"/>
    <w:multiLevelType w:val="hybridMultilevel"/>
    <w:tmpl w:val="654A42FA"/>
    <w:lvl w:ilvl="0" w:tplc="B066AD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FC75A4"/>
    <w:multiLevelType w:val="hybridMultilevel"/>
    <w:tmpl w:val="715E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16681A"/>
    <w:multiLevelType w:val="hybridMultilevel"/>
    <w:tmpl w:val="EC5E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3E0410"/>
    <w:multiLevelType w:val="hybridMultilevel"/>
    <w:tmpl w:val="F39438E8"/>
    <w:lvl w:ilvl="0" w:tplc="DFCC4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B64F11"/>
    <w:multiLevelType w:val="singleLevel"/>
    <w:tmpl w:val="E68ACFF4"/>
    <w:lvl w:ilvl="0">
      <w:start w:val="1"/>
      <w:numFmt w:val="decimal"/>
      <w:pStyle w:val="chklst"/>
      <w:lvlText w:val="______%1."/>
      <w:lvlJc w:val="left"/>
      <w:pPr>
        <w:tabs>
          <w:tab w:val="num" w:pos="1181"/>
        </w:tabs>
        <w:ind w:left="1181" w:hanging="1181"/>
      </w:pPr>
    </w:lvl>
  </w:abstractNum>
  <w:abstractNum w:abstractNumId="40">
    <w:nsid w:val="502F5D2D"/>
    <w:multiLevelType w:val="hybridMultilevel"/>
    <w:tmpl w:val="B31E2404"/>
    <w:lvl w:ilvl="0" w:tplc="CBAC2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1E105B"/>
    <w:multiLevelType w:val="hybridMultilevel"/>
    <w:tmpl w:val="C2969C04"/>
    <w:lvl w:ilvl="0" w:tplc="78BC2D3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F6A05"/>
    <w:multiLevelType w:val="hybridMultilevel"/>
    <w:tmpl w:val="1B82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952077"/>
    <w:multiLevelType w:val="multilevel"/>
    <w:tmpl w:val="700634B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6F7B81"/>
    <w:multiLevelType w:val="hybridMultilevel"/>
    <w:tmpl w:val="B838DA16"/>
    <w:lvl w:ilvl="0" w:tplc="701A0C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B46AC0"/>
    <w:multiLevelType w:val="hybridMultilevel"/>
    <w:tmpl w:val="FF82C41C"/>
    <w:lvl w:ilvl="0" w:tplc="9C2AA35C">
      <w:start w:val="1"/>
      <w:numFmt w:val="decimal"/>
      <w:lvlText w:val="%1."/>
      <w:lvlJc w:val="left"/>
      <w:pPr>
        <w:ind w:left="720" w:hanging="360"/>
      </w:pPr>
      <w:rPr>
        <w:rFonts w:hint="default"/>
      </w:rPr>
    </w:lvl>
    <w:lvl w:ilvl="1" w:tplc="78C46BC8">
      <w:start w:val="1"/>
      <w:numFmt w:val="lowerLetter"/>
      <w:lvlText w:val="%2."/>
      <w:lvlJc w:val="left"/>
      <w:pPr>
        <w:ind w:left="1440" w:hanging="360"/>
      </w:pPr>
    </w:lvl>
    <w:lvl w:ilvl="2" w:tplc="46C42398" w:tentative="1">
      <w:start w:val="1"/>
      <w:numFmt w:val="lowerRoman"/>
      <w:lvlText w:val="%3."/>
      <w:lvlJc w:val="right"/>
      <w:pPr>
        <w:ind w:left="2160" w:hanging="180"/>
      </w:pPr>
    </w:lvl>
    <w:lvl w:ilvl="3" w:tplc="CB3A00FE" w:tentative="1">
      <w:start w:val="1"/>
      <w:numFmt w:val="decimal"/>
      <w:lvlText w:val="%4."/>
      <w:lvlJc w:val="left"/>
      <w:pPr>
        <w:ind w:left="2880" w:hanging="360"/>
      </w:pPr>
    </w:lvl>
    <w:lvl w:ilvl="4" w:tplc="7C30C684" w:tentative="1">
      <w:start w:val="1"/>
      <w:numFmt w:val="lowerLetter"/>
      <w:lvlText w:val="%5."/>
      <w:lvlJc w:val="left"/>
      <w:pPr>
        <w:ind w:left="3600" w:hanging="360"/>
      </w:pPr>
    </w:lvl>
    <w:lvl w:ilvl="5" w:tplc="6610092C" w:tentative="1">
      <w:start w:val="1"/>
      <w:numFmt w:val="lowerRoman"/>
      <w:lvlText w:val="%6."/>
      <w:lvlJc w:val="right"/>
      <w:pPr>
        <w:ind w:left="4320" w:hanging="180"/>
      </w:pPr>
    </w:lvl>
    <w:lvl w:ilvl="6" w:tplc="4ACA8796" w:tentative="1">
      <w:start w:val="1"/>
      <w:numFmt w:val="decimal"/>
      <w:lvlText w:val="%7."/>
      <w:lvlJc w:val="left"/>
      <w:pPr>
        <w:ind w:left="5040" w:hanging="360"/>
      </w:pPr>
    </w:lvl>
    <w:lvl w:ilvl="7" w:tplc="17346884" w:tentative="1">
      <w:start w:val="1"/>
      <w:numFmt w:val="lowerLetter"/>
      <w:lvlText w:val="%8."/>
      <w:lvlJc w:val="left"/>
      <w:pPr>
        <w:ind w:left="5760" w:hanging="360"/>
      </w:pPr>
    </w:lvl>
    <w:lvl w:ilvl="8" w:tplc="0DC832D8" w:tentative="1">
      <w:start w:val="1"/>
      <w:numFmt w:val="lowerRoman"/>
      <w:lvlText w:val="%9."/>
      <w:lvlJc w:val="right"/>
      <w:pPr>
        <w:ind w:left="6480" w:hanging="180"/>
      </w:pPr>
    </w:lvl>
  </w:abstractNum>
  <w:abstractNum w:abstractNumId="46">
    <w:nsid w:val="64420E97"/>
    <w:multiLevelType w:val="multilevel"/>
    <w:tmpl w:val="8A42991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4637716"/>
    <w:multiLevelType w:val="hybridMultilevel"/>
    <w:tmpl w:val="92486412"/>
    <w:lvl w:ilvl="0" w:tplc="E6FE6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84286D"/>
    <w:multiLevelType w:val="hybridMultilevel"/>
    <w:tmpl w:val="180ABBD2"/>
    <w:lvl w:ilvl="0" w:tplc="711A61F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C667D7"/>
    <w:multiLevelType w:val="hybridMultilevel"/>
    <w:tmpl w:val="D890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DE510F"/>
    <w:multiLevelType w:val="hybridMultilevel"/>
    <w:tmpl w:val="D20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29155F"/>
    <w:multiLevelType w:val="hybridMultilevel"/>
    <w:tmpl w:val="322E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030CD3"/>
    <w:multiLevelType w:val="hybridMultilevel"/>
    <w:tmpl w:val="5658E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D1855A1"/>
    <w:multiLevelType w:val="hybridMultilevel"/>
    <w:tmpl w:val="7ED2D0F0"/>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4">
    <w:nsid w:val="7DB447AD"/>
    <w:multiLevelType w:val="hybridMultilevel"/>
    <w:tmpl w:val="CEA41EAA"/>
    <w:lvl w:ilvl="0" w:tplc="72D01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21"/>
  </w:num>
  <w:num w:numId="4">
    <w:abstractNumId w:val="31"/>
  </w:num>
  <w:num w:numId="5">
    <w:abstractNumId w:val="27"/>
  </w:num>
  <w:num w:numId="6">
    <w:abstractNumId w:val="54"/>
  </w:num>
  <w:num w:numId="7">
    <w:abstractNumId w:val="45"/>
  </w:num>
  <w:num w:numId="8">
    <w:abstractNumId w:val="20"/>
  </w:num>
  <w:num w:numId="9">
    <w:abstractNumId w:val="38"/>
  </w:num>
  <w:num w:numId="10">
    <w:abstractNumId w:val="6"/>
  </w:num>
  <w:num w:numId="11">
    <w:abstractNumId w:val="8"/>
  </w:num>
  <w:num w:numId="12">
    <w:abstractNumId w:val="8"/>
  </w:num>
  <w:num w:numId="13">
    <w:abstractNumId w:val="28"/>
  </w:num>
  <w:num w:numId="14">
    <w:abstractNumId w:val="39"/>
  </w:num>
  <w:num w:numId="15">
    <w:abstractNumId w:val="1"/>
  </w:num>
  <w:num w:numId="16">
    <w:abstractNumId w:val="0"/>
  </w:num>
  <w:num w:numId="17">
    <w:abstractNumId w:val="2"/>
  </w:num>
  <w:num w:numId="18">
    <w:abstractNumId w:val="22"/>
  </w:num>
  <w:num w:numId="19">
    <w:abstractNumId w:val="19"/>
  </w:num>
  <w:num w:numId="20">
    <w:abstractNumId w:val="11"/>
  </w:num>
  <w:num w:numId="21">
    <w:abstractNumId w:val="49"/>
  </w:num>
  <w:num w:numId="22">
    <w:abstractNumId w:val="36"/>
  </w:num>
  <w:num w:numId="23">
    <w:abstractNumId w:val="3"/>
  </w:num>
  <w:num w:numId="24">
    <w:abstractNumId w:val="17"/>
  </w:num>
  <w:num w:numId="25">
    <w:abstractNumId w:val="8"/>
  </w:num>
  <w:num w:numId="26">
    <w:abstractNumId w:val="53"/>
  </w:num>
  <w:num w:numId="27">
    <w:abstractNumId w:val="25"/>
  </w:num>
  <w:num w:numId="28">
    <w:abstractNumId w:val="14"/>
  </w:num>
  <w:num w:numId="29">
    <w:abstractNumId w:val="9"/>
  </w:num>
  <w:num w:numId="30">
    <w:abstractNumId w:val="47"/>
  </w:num>
  <w:num w:numId="31">
    <w:abstractNumId w:val="40"/>
  </w:num>
  <w:num w:numId="32">
    <w:abstractNumId w:val="7"/>
  </w:num>
  <w:num w:numId="33">
    <w:abstractNumId w:val="32"/>
  </w:num>
  <w:num w:numId="34">
    <w:abstractNumId w:val="42"/>
  </w:num>
  <w:num w:numId="35">
    <w:abstractNumId w:val="5"/>
  </w:num>
  <w:num w:numId="36">
    <w:abstractNumId w:val="23"/>
  </w:num>
  <w:num w:numId="37">
    <w:abstractNumId w:val="48"/>
  </w:num>
  <w:num w:numId="38">
    <w:abstractNumId w:val="24"/>
  </w:num>
  <w:num w:numId="39">
    <w:abstractNumId w:val="34"/>
  </w:num>
  <w:num w:numId="40">
    <w:abstractNumId w:val="10"/>
  </w:num>
  <w:num w:numId="41">
    <w:abstractNumId w:val="37"/>
  </w:num>
  <w:num w:numId="42">
    <w:abstractNumId w:val="26"/>
  </w:num>
  <w:num w:numId="43">
    <w:abstractNumId w:val="29"/>
  </w:num>
  <w:num w:numId="44">
    <w:abstractNumId w:val="44"/>
  </w:num>
  <w:num w:numId="45">
    <w:abstractNumId w:val="30"/>
  </w:num>
  <w:num w:numId="46">
    <w:abstractNumId w:val="35"/>
  </w:num>
  <w:num w:numId="47">
    <w:abstractNumId w:val="51"/>
  </w:num>
  <w:num w:numId="48">
    <w:abstractNumId w:val="13"/>
  </w:num>
  <w:num w:numId="49">
    <w:abstractNumId w:val="46"/>
  </w:num>
  <w:num w:numId="50">
    <w:abstractNumId w:val="15"/>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12"/>
  </w:num>
  <w:num w:numId="54">
    <w:abstractNumId w:val="4"/>
  </w:num>
  <w:num w:numId="55">
    <w:abstractNumId w:val="50"/>
  </w:num>
  <w:num w:numId="56">
    <w:abstractNumId w:val="43"/>
  </w:num>
  <w:num w:numId="57">
    <w:abstractNumId w:val="16"/>
  </w:num>
  <w:num w:numId="58">
    <w:abstractNumId w:val="41"/>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37"/>
    <w:rsid w:val="00001348"/>
    <w:rsid w:val="00001AEC"/>
    <w:rsid w:val="00002BF6"/>
    <w:rsid w:val="00002EB8"/>
    <w:rsid w:val="00002EF1"/>
    <w:rsid w:val="00005EDB"/>
    <w:rsid w:val="000069EB"/>
    <w:rsid w:val="0000718A"/>
    <w:rsid w:val="000073BA"/>
    <w:rsid w:val="00011E70"/>
    <w:rsid w:val="000122BF"/>
    <w:rsid w:val="00013BC2"/>
    <w:rsid w:val="000211D3"/>
    <w:rsid w:val="000227E9"/>
    <w:rsid w:val="00024373"/>
    <w:rsid w:val="00024870"/>
    <w:rsid w:val="00024889"/>
    <w:rsid w:val="00026A49"/>
    <w:rsid w:val="00030B7A"/>
    <w:rsid w:val="00031879"/>
    <w:rsid w:val="00032D82"/>
    <w:rsid w:val="000347FC"/>
    <w:rsid w:val="000354E7"/>
    <w:rsid w:val="0003667E"/>
    <w:rsid w:val="000366BE"/>
    <w:rsid w:val="00036A58"/>
    <w:rsid w:val="00036DE1"/>
    <w:rsid w:val="000404C9"/>
    <w:rsid w:val="000408C2"/>
    <w:rsid w:val="00040CF7"/>
    <w:rsid w:val="00041C84"/>
    <w:rsid w:val="000434E3"/>
    <w:rsid w:val="00043903"/>
    <w:rsid w:val="000461E8"/>
    <w:rsid w:val="00050FC5"/>
    <w:rsid w:val="00053702"/>
    <w:rsid w:val="00054326"/>
    <w:rsid w:val="000552CA"/>
    <w:rsid w:val="0005772A"/>
    <w:rsid w:val="00057B75"/>
    <w:rsid w:val="00062F0B"/>
    <w:rsid w:val="00063BE5"/>
    <w:rsid w:val="00065701"/>
    <w:rsid w:val="00066DAF"/>
    <w:rsid w:val="00066EEC"/>
    <w:rsid w:val="00067F14"/>
    <w:rsid w:val="00071B25"/>
    <w:rsid w:val="00071F9A"/>
    <w:rsid w:val="0007209F"/>
    <w:rsid w:val="000747C2"/>
    <w:rsid w:val="0007482A"/>
    <w:rsid w:val="000770AE"/>
    <w:rsid w:val="0008031B"/>
    <w:rsid w:val="00080345"/>
    <w:rsid w:val="00081B53"/>
    <w:rsid w:val="000830D7"/>
    <w:rsid w:val="0008577E"/>
    <w:rsid w:val="00086F6E"/>
    <w:rsid w:val="0009062A"/>
    <w:rsid w:val="00091185"/>
    <w:rsid w:val="0009364E"/>
    <w:rsid w:val="00095AC4"/>
    <w:rsid w:val="00097E81"/>
    <w:rsid w:val="000A1EF3"/>
    <w:rsid w:val="000A50BC"/>
    <w:rsid w:val="000A53D9"/>
    <w:rsid w:val="000A6018"/>
    <w:rsid w:val="000A6B67"/>
    <w:rsid w:val="000B038C"/>
    <w:rsid w:val="000B0414"/>
    <w:rsid w:val="000B07F4"/>
    <w:rsid w:val="000B1E29"/>
    <w:rsid w:val="000B2A9D"/>
    <w:rsid w:val="000B34DD"/>
    <w:rsid w:val="000B41BC"/>
    <w:rsid w:val="000B4A95"/>
    <w:rsid w:val="000B4FAE"/>
    <w:rsid w:val="000B55B9"/>
    <w:rsid w:val="000B64C4"/>
    <w:rsid w:val="000B71CD"/>
    <w:rsid w:val="000C2011"/>
    <w:rsid w:val="000C272A"/>
    <w:rsid w:val="000C305B"/>
    <w:rsid w:val="000C31A2"/>
    <w:rsid w:val="000C59F7"/>
    <w:rsid w:val="000C5B6E"/>
    <w:rsid w:val="000C6E70"/>
    <w:rsid w:val="000C75CE"/>
    <w:rsid w:val="000D048A"/>
    <w:rsid w:val="000D164A"/>
    <w:rsid w:val="000D1B17"/>
    <w:rsid w:val="000D39C6"/>
    <w:rsid w:val="000D6ED5"/>
    <w:rsid w:val="000E1215"/>
    <w:rsid w:val="000E3079"/>
    <w:rsid w:val="000F0BD9"/>
    <w:rsid w:val="000F1ABB"/>
    <w:rsid w:val="000F3766"/>
    <w:rsid w:val="000F46C2"/>
    <w:rsid w:val="000F4834"/>
    <w:rsid w:val="000F4A4C"/>
    <w:rsid w:val="000F6C4A"/>
    <w:rsid w:val="000F7AEA"/>
    <w:rsid w:val="001003A6"/>
    <w:rsid w:val="00103FC8"/>
    <w:rsid w:val="00111387"/>
    <w:rsid w:val="00111657"/>
    <w:rsid w:val="001134D7"/>
    <w:rsid w:val="00114B17"/>
    <w:rsid w:val="0011645C"/>
    <w:rsid w:val="00116C4C"/>
    <w:rsid w:val="001177DD"/>
    <w:rsid w:val="00117A2B"/>
    <w:rsid w:val="00123CE4"/>
    <w:rsid w:val="00124955"/>
    <w:rsid w:val="00125112"/>
    <w:rsid w:val="001274C3"/>
    <w:rsid w:val="00135585"/>
    <w:rsid w:val="001359A9"/>
    <w:rsid w:val="00140A83"/>
    <w:rsid w:val="00140D86"/>
    <w:rsid w:val="00141584"/>
    <w:rsid w:val="00141AE9"/>
    <w:rsid w:val="00141EEA"/>
    <w:rsid w:val="00143085"/>
    <w:rsid w:val="00143B87"/>
    <w:rsid w:val="00145293"/>
    <w:rsid w:val="00145424"/>
    <w:rsid w:val="00145C31"/>
    <w:rsid w:val="001469C0"/>
    <w:rsid w:val="00150334"/>
    <w:rsid w:val="00150420"/>
    <w:rsid w:val="00150AD1"/>
    <w:rsid w:val="0015234C"/>
    <w:rsid w:val="00152BB7"/>
    <w:rsid w:val="00153EFF"/>
    <w:rsid w:val="00154626"/>
    <w:rsid w:val="00156DE2"/>
    <w:rsid w:val="001579A0"/>
    <w:rsid w:val="00160A77"/>
    <w:rsid w:val="00161FE3"/>
    <w:rsid w:val="00162873"/>
    <w:rsid w:val="001632FB"/>
    <w:rsid w:val="00163EF2"/>
    <w:rsid w:val="0017032E"/>
    <w:rsid w:val="00170374"/>
    <w:rsid w:val="00170FF5"/>
    <w:rsid w:val="00171188"/>
    <w:rsid w:val="00171F21"/>
    <w:rsid w:val="00173862"/>
    <w:rsid w:val="00174515"/>
    <w:rsid w:val="00175A1E"/>
    <w:rsid w:val="00175F00"/>
    <w:rsid w:val="00176452"/>
    <w:rsid w:val="00176DCE"/>
    <w:rsid w:val="00177387"/>
    <w:rsid w:val="00177B16"/>
    <w:rsid w:val="00180C01"/>
    <w:rsid w:val="00182BE7"/>
    <w:rsid w:val="00182E8C"/>
    <w:rsid w:val="00186D03"/>
    <w:rsid w:val="001872C9"/>
    <w:rsid w:val="00190E62"/>
    <w:rsid w:val="00191FF2"/>
    <w:rsid w:val="00192F37"/>
    <w:rsid w:val="00196BC5"/>
    <w:rsid w:val="001972F4"/>
    <w:rsid w:val="00197970"/>
    <w:rsid w:val="001A019F"/>
    <w:rsid w:val="001A02B3"/>
    <w:rsid w:val="001A059D"/>
    <w:rsid w:val="001A0D70"/>
    <w:rsid w:val="001A13F6"/>
    <w:rsid w:val="001A1A63"/>
    <w:rsid w:val="001A3946"/>
    <w:rsid w:val="001B20ED"/>
    <w:rsid w:val="001B2D8C"/>
    <w:rsid w:val="001B3A53"/>
    <w:rsid w:val="001B4476"/>
    <w:rsid w:val="001B55A1"/>
    <w:rsid w:val="001B6E65"/>
    <w:rsid w:val="001B7293"/>
    <w:rsid w:val="001B7357"/>
    <w:rsid w:val="001B7455"/>
    <w:rsid w:val="001C0FA4"/>
    <w:rsid w:val="001C1742"/>
    <w:rsid w:val="001C31C3"/>
    <w:rsid w:val="001C3481"/>
    <w:rsid w:val="001C4379"/>
    <w:rsid w:val="001C576B"/>
    <w:rsid w:val="001C704D"/>
    <w:rsid w:val="001D0B3C"/>
    <w:rsid w:val="001D1403"/>
    <w:rsid w:val="001D32C6"/>
    <w:rsid w:val="001D379D"/>
    <w:rsid w:val="001D47F9"/>
    <w:rsid w:val="001D5F64"/>
    <w:rsid w:val="001D6396"/>
    <w:rsid w:val="001D7891"/>
    <w:rsid w:val="001E07F2"/>
    <w:rsid w:val="001E0BD5"/>
    <w:rsid w:val="001E2648"/>
    <w:rsid w:val="001E2655"/>
    <w:rsid w:val="001E3AA4"/>
    <w:rsid w:val="001E3DA7"/>
    <w:rsid w:val="001E44A8"/>
    <w:rsid w:val="001E6870"/>
    <w:rsid w:val="001F406A"/>
    <w:rsid w:val="001F5062"/>
    <w:rsid w:val="001F515C"/>
    <w:rsid w:val="001F6EE9"/>
    <w:rsid w:val="00201870"/>
    <w:rsid w:val="00201A24"/>
    <w:rsid w:val="00201C9C"/>
    <w:rsid w:val="00202359"/>
    <w:rsid w:val="00204232"/>
    <w:rsid w:val="00204489"/>
    <w:rsid w:val="00205674"/>
    <w:rsid w:val="00206E09"/>
    <w:rsid w:val="002075E1"/>
    <w:rsid w:val="002112D3"/>
    <w:rsid w:val="00212A1A"/>
    <w:rsid w:val="0021324B"/>
    <w:rsid w:val="00215724"/>
    <w:rsid w:val="00220704"/>
    <w:rsid w:val="00222268"/>
    <w:rsid w:val="0022233D"/>
    <w:rsid w:val="00222AE5"/>
    <w:rsid w:val="00224F79"/>
    <w:rsid w:val="002256F7"/>
    <w:rsid w:val="00226322"/>
    <w:rsid w:val="00234FA4"/>
    <w:rsid w:val="0024037A"/>
    <w:rsid w:val="002423DD"/>
    <w:rsid w:val="00242C7E"/>
    <w:rsid w:val="00242D2D"/>
    <w:rsid w:val="002472A5"/>
    <w:rsid w:val="002502C9"/>
    <w:rsid w:val="00250AA9"/>
    <w:rsid w:val="0025102A"/>
    <w:rsid w:val="00254F52"/>
    <w:rsid w:val="002553ED"/>
    <w:rsid w:val="0025613C"/>
    <w:rsid w:val="00257FE6"/>
    <w:rsid w:val="0026449C"/>
    <w:rsid w:val="00264BEE"/>
    <w:rsid w:val="002661D4"/>
    <w:rsid w:val="00266C5C"/>
    <w:rsid w:val="0026779D"/>
    <w:rsid w:val="00270963"/>
    <w:rsid w:val="0027190F"/>
    <w:rsid w:val="002733B8"/>
    <w:rsid w:val="00273CF5"/>
    <w:rsid w:val="0027414B"/>
    <w:rsid w:val="0027470C"/>
    <w:rsid w:val="00274B01"/>
    <w:rsid w:val="00275C8A"/>
    <w:rsid w:val="002760D7"/>
    <w:rsid w:val="002763E0"/>
    <w:rsid w:val="00280190"/>
    <w:rsid w:val="00280AD7"/>
    <w:rsid w:val="00281A98"/>
    <w:rsid w:val="00284484"/>
    <w:rsid w:val="00286AE0"/>
    <w:rsid w:val="00290CD4"/>
    <w:rsid w:val="00291AD6"/>
    <w:rsid w:val="002926FC"/>
    <w:rsid w:val="00292EC1"/>
    <w:rsid w:val="00294ADD"/>
    <w:rsid w:val="00294B9E"/>
    <w:rsid w:val="00294D3C"/>
    <w:rsid w:val="00296019"/>
    <w:rsid w:val="00296678"/>
    <w:rsid w:val="002969F0"/>
    <w:rsid w:val="002977E9"/>
    <w:rsid w:val="002A25A0"/>
    <w:rsid w:val="002A40C0"/>
    <w:rsid w:val="002A4D2F"/>
    <w:rsid w:val="002A60B1"/>
    <w:rsid w:val="002A78D4"/>
    <w:rsid w:val="002B0384"/>
    <w:rsid w:val="002B0C88"/>
    <w:rsid w:val="002B2B3B"/>
    <w:rsid w:val="002B3B27"/>
    <w:rsid w:val="002B4583"/>
    <w:rsid w:val="002B6244"/>
    <w:rsid w:val="002B7280"/>
    <w:rsid w:val="002B794E"/>
    <w:rsid w:val="002B7A5D"/>
    <w:rsid w:val="002C1683"/>
    <w:rsid w:val="002C1704"/>
    <w:rsid w:val="002C1F85"/>
    <w:rsid w:val="002C3E93"/>
    <w:rsid w:val="002C3FA7"/>
    <w:rsid w:val="002C74D3"/>
    <w:rsid w:val="002C7F0E"/>
    <w:rsid w:val="002D153B"/>
    <w:rsid w:val="002D3BC3"/>
    <w:rsid w:val="002D52C3"/>
    <w:rsid w:val="002D60CB"/>
    <w:rsid w:val="002D79F5"/>
    <w:rsid w:val="002E22CE"/>
    <w:rsid w:val="002E234F"/>
    <w:rsid w:val="002E30F7"/>
    <w:rsid w:val="002E5A1A"/>
    <w:rsid w:val="002E6017"/>
    <w:rsid w:val="002E6C31"/>
    <w:rsid w:val="002E7A06"/>
    <w:rsid w:val="002F09D7"/>
    <w:rsid w:val="002F5DD2"/>
    <w:rsid w:val="002F7A82"/>
    <w:rsid w:val="002F7E44"/>
    <w:rsid w:val="0030405D"/>
    <w:rsid w:val="00304070"/>
    <w:rsid w:val="0030594F"/>
    <w:rsid w:val="00306BC1"/>
    <w:rsid w:val="00307804"/>
    <w:rsid w:val="00312BC4"/>
    <w:rsid w:val="00312E21"/>
    <w:rsid w:val="003135C5"/>
    <w:rsid w:val="0031360D"/>
    <w:rsid w:val="00313960"/>
    <w:rsid w:val="00313AB9"/>
    <w:rsid w:val="00313C8A"/>
    <w:rsid w:val="0031415A"/>
    <w:rsid w:val="003142CD"/>
    <w:rsid w:val="00316138"/>
    <w:rsid w:val="00317E3B"/>
    <w:rsid w:val="00323BDB"/>
    <w:rsid w:val="00323F5D"/>
    <w:rsid w:val="0032546D"/>
    <w:rsid w:val="00330323"/>
    <w:rsid w:val="003327A7"/>
    <w:rsid w:val="00332BEE"/>
    <w:rsid w:val="003348FD"/>
    <w:rsid w:val="00334918"/>
    <w:rsid w:val="00335BEE"/>
    <w:rsid w:val="00336F0A"/>
    <w:rsid w:val="00337C93"/>
    <w:rsid w:val="00340BCF"/>
    <w:rsid w:val="00341346"/>
    <w:rsid w:val="00341654"/>
    <w:rsid w:val="00342420"/>
    <w:rsid w:val="003424CA"/>
    <w:rsid w:val="0034512E"/>
    <w:rsid w:val="0034588F"/>
    <w:rsid w:val="00346D8F"/>
    <w:rsid w:val="003505AC"/>
    <w:rsid w:val="0035177B"/>
    <w:rsid w:val="00352A8A"/>
    <w:rsid w:val="0035449E"/>
    <w:rsid w:val="00355780"/>
    <w:rsid w:val="00355FC9"/>
    <w:rsid w:val="00357A85"/>
    <w:rsid w:val="00361800"/>
    <w:rsid w:val="00361915"/>
    <w:rsid w:val="00361DB6"/>
    <w:rsid w:val="00365A48"/>
    <w:rsid w:val="00365DC3"/>
    <w:rsid w:val="0036789E"/>
    <w:rsid w:val="0036792E"/>
    <w:rsid w:val="00367FD8"/>
    <w:rsid w:val="00370045"/>
    <w:rsid w:val="003712A6"/>
    <w:rsid w:val="0037210F"/>
    <w:rsid w:val="00372973"/>
    <w:rsid w:val="003729A5"/>
    <w:rsid w:val="00373C65"/>
    <w:rsid w:val="003767E9"/>
    <w:rsid w:val="00376F47"/>
    <w:rsid w:val="00380657"/>
    <w:rsid w:val="00380783"/>
    <w:rsid w:val="00381CCA"/>
    <w:rsid w:val="00382B6A"/>
    <w:rsid w:val="00382DE2"/>
    <w:rsid w:val="00385BFC"/>
    <w:rsid w:val="00386940"/>
    <w:rsid w:val="00387EB4"/>
    <w:rsid w:val="003903D7"/>
    <w:rsid w:val="00391655"/>
    <w:rsid w:val="003918C2"/>
    <w:rsid w:val="00393365"/>
    <w:rsid w:val="0039458C"/>
    <w:rsid w:val="003948B1"/>
    <w:rsid w:val="00396F4F"/>
    <w:rsid w:val="003A040A"/>
    <w:rsid w:val="003A0D7B"/>
    <w:rsid w:val="003A36DD"/>
    <w:rsid w:val="003A7400"/>
    <w:rsid w:val="003B1920"/>
    <w:rsid w:val="003B2936"/>
    <w:rsid w:val="003B431E"/>
    <w:rsid w:val="003B46D5"/>
    <w:rsid w:val="003B6A4B"/>
    <w:rsid w:val="003C35C5"/>
    <w:rsid w:val="003C45E8"/>
    <w:rsid w:val="003C50D9"/>
    <w:rsid w:val="003C6E3B"/>
    <w:rsid w:val="003D0673"/>
    <w:rsid w:val="003D4131"/>
    <w:rsid w:val="003D4ED8"/>
    <w:rsid w:val="003D5729"/>
    <w:rsid w:val="003E07A6"/>
    <w:rsid w:val="003E1760"/>
    <w:rsid w:val="003E20AD"/>
    <w:rsid w:val="003E412C"/>
    <w:rsid w:val="003E47DE"/>
    <w:rsid w:val="003E6130"/>
    <w:rsid w:val="003E7E42"/>
    <w:rsid w:val="003F0F94"/>
    <w:rsid w:val="003F29A1"/>
    <w:rsid w:val="003F3441"/>
    <w:rsid w:val="003F474F"/>
    <w:rsid w:val="003F4E61"/>
    <w:rsid w:val="003F5CC6"/>
    <w:rsid w:val="003F67E0"/>
    <w:rsid w:val="003F75CD"/>
    <w:rsid w:val="0040076C"/>
    <w:rsid w:val="00403EA9"/>
    <w:rsid w:val="0040673D"/>
    <w:rsid w:val="0041233E"/>
    <w:rsid w:val="004131EB"/>
    <w:rsid w:val="004156FF"/>
    <w:rsid w:val="00415ACB"/>
    <w:rsid w:val="00417542"/>
    <w:rsid w:val="00417653"/>
    <w:rsid w:val="0042053E"/>
    <w:rsid w:val="00421BE6"/>
    <w:rsid w:val="0042318E"/>
    <w:rsid w:val="0042347E"/>
    <w:rsid w:val="00424BCD"/>
    <w:rsid w:val="0043079B"/>
    <w:rsid w:val="0043192D"/>
    <w:rsid w:val="00431CBE"/>
    <w:rsid w:val="0043393A"/>
    <w:rsid w:val="00433F78"/>
    <w:rsid w:val="00435754"/>
    <w:rsid w:val="00436DF0"/>
    <w:rsid w:val="00441BD8"/>
    <w:rsid w:val="0044255B"/>
    <w:rsid w:val="0044406D"/>
    <w:rsid w:val="00444F01"/>
    <w:rsid w:val="00445C8D"/>
    <w:rsid w:val="004463B6"/>
    <w:rsid w:val="00451E8B"/>
    <w:rsid w:val="00453E37"/>
    <w:rsid w:val="0045425F"/>
    <w:rsid w:val="004545EA"/>
    <w:rsid w:val="00454D8D"/>
    <w:rsid w:val="004551DF"/>
    <w:rsid w:val="004556CA"/>
    <w:rsid w:val="00455B8E"/>
    <w:rsid w:val="0045629D"/>
    <w:rsid w:val="00457D4A"/>
    <w:rsid w:val="004617EC"/>
    <w:rsid w:val="00462525"/>
    <w:rsid w:val="00462881"/>
    <w:rsid w:val="004628E6"/>
    <w:rsid w:val="004629EE"/>
    <w:rsid w:val="0046642A"/>
    <w:rsid w:val="004709AE"/>
    <w:rsid w:val="00471B01"/>
    <w:rsid w:val="004734B4"/>
    <w:rsid w:val="00473FFF"/>
    <w:rsid w:val="0047561D"/>
    <w:rsid w:val="00475B73"/>
    <w:rsid w:val="00475BB5"/>
    <w:rsid w:val="004762CD"/>
    <w:rsid w:val="00476B8A"/>
    <w:rsid w:val="00477265"/>
    <w:rsid w:val="00477C0D"/>
    <w:rsid w:val="00483F60"/>
    <w:rsid w:val="00485CE6"/>
    <w:rsid w:val="00486258"/>
    <w:rsid w:val="0048730C"/>
    <w:rsid w:val="0048735A"/>
    <w:rsid w:val="00487377"/>
    <w:rsid w:val="0049079D"/>
    <w:rsid w:val="004909BA"/>
    <w:rsid w:val="00490F6C"/>
    <w:rsid w:val="004921B4"/>
    <w:rsid w:val="00492FF8"/>
    <w:rsid w:val="00496838"/>
    <w:rsid w:val="00497831"/>
    <w:rsid w:val="004A06EC"/>
    <w:rsid w:val="004A2B29"/>
    <w:rsid w:val="004A2E96"/>
    <w:rsid w:val="004A47E2"/>
    <w:rsid w:val="004A52CA"/>
    <w:rsid w:val="004B0D15"/>
    <w:rsid w:val="004B3B46"/>
    <w:rsid w:val="004B4386"/>
    <w:rsid w:val="004B4952"/>
    <w:rsid w:val="004B4B7E"/>
    <w:rsid w:val="004B7496"/>
    <w:rsid w:val="004B7B15"/>
    <w:rsid w:val="004C071C"/>
    <w:rsid w:val="004C1A1C"/>
    <w:rsid w:val="004C1B1F"/>
    <w:rsid w:val="004C1C13"/>
    <w:rsid w:val="004C2524"/>
    <w:rsid w:val="004C2E33"/>
    <w:rsid w:val="004C376E"/>
    <w:rsid w:val="004C5A51"/>
    <w:rsid w:val="004C7F8A"/>
    <w:rsid w:val="004D0A82"/>
    <w:rsid w:val="004D3E29"/>
    <w:rsid w:val="004D4613"/>
    <w:rsid w:val="004D4813"/>
    <w:rsid w:val="004D5F0B"/>
    <w:rsid w:val="004D6F2D"/>
    <w:rsid w:val="004D732C"/>
    <w:rsid w:val="004D7790"/>
    <w:rsid w:val="004D7A8A"/>
    <w:rsid w:val="004E0786"/>
    <w:rsid w:val="004E26E6"/>
    <w:rsid w:val="004E3DA6"/>
    <w:rsid w:val="004E4718"/>
    <w:rsid w:val="004E47C7"/>
    <w:rsid w:val="004E4800"/>
    <w:rsid w:val="004E5E9A"/>
    <w:rsid w:val="004E7D3C"/>
    <w:rsid w:val="004F028C"/>
    <w:rsid w:val="004F0C14"/>
    <w:rsid w:val="004F1EEB"/>
    <w:rsid w:val="004F2A5F"/>
    <w:rsid w:val="004F30C1"/>
    <w:rsid w:val="004F3DD4"/>
    <w:rsid w:val="004F72D8"/>
    <w:rsid w:val="004F7872"/>
    <w:rsid w:val="0050189D"/>
    <w:rsid w:val="005035BB"/>
    <w:rsid w:val="00503A2A"/>
    <w:rsid w:val="0050582A"/>
    <w:rsid w:val="00510649"/>
    <w:rsid w:val="00511043"/>
    <w:rsid w:val="00511BE8"/>
    <w:rsid w:val="0051296F"/>
    <w:rsid w:val="005146CD"/>
    <w:rsid w:val="005179AA"/>
    <w:rsid w:val="00521CC7"/>
    <w:rsid w:val="00522446"/>
    <w:rsid w:val="005268BE"/>
    <w:rsid w:val="00526EC1"/>
    <w:rsid w:val="00527995"/>
    <w:rsid w:val="00530765"/>
    <w:rsid w:val="00530A9D"/>
    <w:rsid w:val="00531606"/>
    <w:rsid w:val="00535597"/>
    <w:rsid w:val="005359DE"/>
    <w:rsid w:val="005376B4"/>
    <w:rsid w:val="0054021E"/>
    <w:rsid w:val="005403A9"/>
    <w:rsid w:val="00543F9D"/>
    <w:rsid w:val="00544431"/>
    <w:rsid w:val="0054580B"/>
    <w:rsid w:val="0054589A"/>
    <w:rsid w:val="00545D6C"/>
    <w:rsid w:val="00547D82"/>
    <w:rsid w:val="00550248"/>
    <w:rsid w:val="00550A8C"/>
    <w:rsid w:val="00553E92"/>
    <w:rsid w:val="0055460B"/>
    <w:rsid w:val="0055486B"/>
    <w:rsid w:val="00554AB2"/>
    <w:rsid w:val="00555ACD"/>
    <w:rsid w:val="005627C0"/>
    <w:rsid w:val="00562CD0"/>
    <w:rsid w:val="00563845"/>
    <w:rsid w:val="0056388E"/>
    <w:rsid w:val="00563BB2"/>
    <w:rsid w:val="00563F67"/>
    <w:rsid w:val="005640A3"/>
    <w:rsid w:val="0056450A"/>
    <w:rsid w:val="0057020F"/>
    <w:rsid w:val="00570CB4"/>
    <w:rsid w:val="005719B0"/>
    <w:rsid w:val="0057342A"/>
    <w:rsid w:val="00573AB6"/>
    <w:rsid w:val="0057400B"/>
    <w:rsid w:val="00575C24"/>
    <w:rsid w:val="00576C0F"/>
    <w:rsid w:val="00581F9C"/>
    <w:rsid w:val="00582CAE"/>
    <w:rsid w:val="00582F73"/>
    <w:rsid w:val="00583788"/>
    <w:rsid w:val="0058438F"/>
    <w:rsid w:val="005862E7"/>
    <w:rsid w:val="00586FDB"/>
    <w:rsid w:val="00587AA8"/>
    <w:rsid w:val="00590CC3"/>
    <w:rsid w:val="005967A4"/>
    <w:rsid w:val="00596DEE"/>
    <w:rsid w:val="00597574"/>
    <w:rsid w:val="0059764F"/>
    <w:rsid w:val="005A56FA"/>
    <w:rsid w:val="005A57DB"/>
    <w:rsid w:val="005A58F8"/>
    <w:rsid w:val="005A7793"/>
    <w:rsid w:val="005A7FF4"/>
    <w:rsid w:val="005B28EA"/>
    <w:rsid w:val="005B42F3"/>
    <w:rsid w:val="005B5CB6"/>
    <w:rsid w:val="005B7BD6"/>
    <w:rsid w:val="005C09EC"/>
    <w:rsid w:val="005C09F0"/>
    <w:rsid w:val="005C0E6E"/>
    <w:rsid w:val="005C32F5"/>
    <w:rsid w:val="005C3785"/>
    <w:rsid w:val="005C3B3F"/>
    <w:rsid w:val="005C4FA1"/>
    <w:rsid w:val="005C50F0"/>
    <w:rsid w:val="005C60CF"/>
    <w:rsid w:val="005C6161"/>
    <w:rsid w:val="005C7279"/>
    <w:rsid w:val="005C7D68"/>
    <w:rsid w:val="005D095A"/>
    <w:rsid w:val="005D0F09"/>
    <w:rsid w:val="005D1CFD"/>
    <w:rsid w:val="005D1F7C"/>
    <w:rsid w:val="005D2867"/>
    <w:rsid w:val="005D2D72"/>
    <w:rsid w:val="005D5394"/>
    <w:rsid w:val="005D5504"/>
    <w:rsid w:val="005D597F"/>
    <w:rsid w:val="005D5E20"/>
    <w:rsid w:val="005D63A7"/>
    <w:rsid w:val="005D6C36"/>
    <w:rsid w:val="005E006A"/>
    <w:rsid w:val="005E05EE"/>
    <w:rsid w:val="005E12B9"/>
    <w:rsid w:val="005E12F4"/>
    <w:rsid w:val="005E35D1"/>
    <w:rsid w:val="005E36F3"/>
    <w:rsid w:val="005E4E90"/>
    <w:rsid w:val="005E6599"/>
    <w:rsid w:val="005F031A"/>
    <w:rsid w:val="005F0405"/>
    <w:rsid w:val="005F1555"/>
    <w:rsid w:val="005F2F59"/>
    <w:rsid w:val="005F340F"/>
    <w:rsid w:val="005F4750"/>
    <w:rsid w:val="00601C5D"/>
    <w:rsid w:val="006028EC"/>
    <w:rsid w:val="00604B7D"/>
    <w:rsid w:val="00604D09"/>
    <w:rsid w:val="00605410"/>
    <w:rsid w:val="00607EB8"/>
    <w:rsid w:val="00610D8B"/>
    <w:rsid w:val="0061122D"/>
    <w:rsid w:val="00612529"/>
    <w:rsid w:val="0061563E"/>
    <w:rsid w:val="00615FDE"/>
    <w:rsid w:val="0062019A"/>
    <w:rsid w:val="006202E4"/>
    <w:rsid w:val="0062173E"/>
    <w:rsid w:val="00621E3C"/>
    <w:rsid w:val="00622C47"/>
    <w:rsid w:val="00622ED7"/>
    <w:rsid w:val="00622F39"/>
    <w:rsid w:val="006248E4"/>
    <w:rsid w:val="006305B1"/>
    <w:rsid w:val="00630C6F"/>
    <w:rsid w:val="00630EC9"/>
    <w:rsid w:val="00631E61"/>
    <w:rsid w:val="00633043"/>
    <w:rsid w:val="00633727"/>
    <w:rsid w:val="00634512"/>
    <w:rsid w:val="006348C9"/>
    <w:rsid w:val="00634D22"/>
    <w:rsid w:val="00637480"/>
    <w:rsid w:val="006377AA"/>
    <w:rsid w:val="00637B3C"/>
    <w:rsid w:val="0064189E"/>
    <w:rsid w:val="006436E0"/>
    <w:rsid w:val="00644B0F"/>
    <w:rsid w:val="00644ECD"/>
    <w:rsid w:val="00645EC3"/>
    <w:rsid w:val="00646CE4"/>
    <w:rsid w:val="006536FB"/>
    <w:rsid w:val="00653E6D"/>
    <w:rsid w:val="0065526F"/>
    <w:rsid w:val="00655B77"/>
    <w:rsid w:val="00660E16"/>
    <w:rsid w:val="006611C3"/>
    <w:rsid w:val="00663EC1"/>
    <w:rsid w:val="00664E84"/>
    <w:rsid w:val="00665D29"/>
    <w:rsid w:val="00665F7A"/>
    <w:rsid w:val="00670EC7"/>
    <w:rsid w:val="00671D87"/>
    <w:rsid w:val="00674532"/>
    <w:rsid w:val="006749E3"/>
    <w:rsid w:val="00674F45"/>
    <w:rsid w:val="006840E6"/>
    <w:rsid w:val="00684F37"/>
    <w:rsid w:val="006853F6"/>
    <w:rsid w:val="006858C7"/>
    <w:rsid w:val="00690E90"/>
    <w:rsid w:val="00694223"/>
    <w:rsid w:val="006959AD"/>
    <w:rsid w:val="00697125"/>
    <w:rsid w:val="006A1CE6"/>
    <w:rsid w:val="006A597E"/>
    <w:rsid w:val="006A700D"/>
    <w:rsid w:val="006B050A"/>
    <w:rsid w:val="006B1572"/>
    <w:rsid w:val="006B1D08"/>
    <w:rsid w:val="006B2752"/>
    <w:rsid w:val="006B5C29"/>
    <w:rsid w:val="006B61B4"/>
    <w:rsid w:val="006B7D75"/>
    <w:rsid w:val="006B7E86"/>
    <w:rsid w:val="006C0106"/>
    <w:rsid w:val="006C2196"/>
    <w:rsid w:val="006C304B"/>
    <w:rsid w:val="006C3739"/>
    <w:rsid w:val="006C3A5B"/>
    <w:rsid w:val="006C4080"/>
    <w:rsid w:val="006C5914"/>
    <w:rsid w:val="006C6A33"/>
    <w:rsid w:val="006C6C3E"/>
    <w:rsid w:val="006D0162"/>
    <w:rsid w:val="006D24D9"/>
    <w:rsid w:val="006D2514"/>
    <w:rsid w:val="006D2556"/>
    <w:rsid w:val="006D56B3"/>
    <w:rsid w:val="006D7D4F"/>
    <w:rsid w:val="006E12B8"/>
    <w:rsid w:val="006E185D"/>
    <w:rsid w:val="006E2806"/>
    <w:rsid w:val="006E43A7"/>
    <w:rsid w:val="006E4439"/>
    <w:rsid w:val="006E5EBC"/>
    <w:rsid w:val="006E6FDF"/>
    <w:rsid w:val="006F270E"/>
    <w:rsid w:val="006F3A9F"/>
    <w:rsid w:val="006F41AB"/>
    <w:rsid w:val="00700DB2"/>
    <w:rsid w:val="007017CA"/>
    <w:rsid w:val="007021F7"/>
    <w:rsid w:val="007040CC"/>
    <w:rsid w:val="00705E70"/>
    <w:rsid w:val="007065AE"/>
    <w:rsid w:val="0071079D"/>
    <w:rsid w:val="00710FBC"/>
    <w:rsid w:val="007119D3"/>
    <w:rsid w:val="007134EE"/>
    <w:rsid w:val="007149A5"/>
    <w:rsid w:val="00715EB9"/>
    <w:rsid w:val="00720E27"/>
    <w:rsid w:val="00721AA4"/>
    <w:rsid w:val="00724016"/>
    <w:rsid w:val="00726916"/>
    <w:rsid w:val="00726E6B"/>
    <w:rsid w:val="00726EDE"/>
    <w:rsid w:val="007275E8"/>
    <w:rsid w:val="0073113C"/>
    <w:rsid w:val="00736A7D"/>
    <w:rsid w:val="007379C9"/>
    <w:rsid w:val="00740520"/>
    <w:rsid w:val="00740E8A"/>
    <w:rsid w:val="00742EB1"/>
    <w:rsid w:val="0074438B"/>
    <w:rsid w:val="00745F39"/>
    <w:rsid w:val="00746021"/>
    <w:rsid w:val="00746AB4"/>
    <w:rsid w:val="0074724E"/>
    <w:rsid w:val="007476BE"/>
    <w:rsid w:val="007528AD"/>
    <w:rsid w:val="00752B88"/>
    <w:rsid w:val="00752D36"/>
    <w:rsid w:val="00753333"/>
    <w:rsid w:val="007610D7"/>
    <w:rsid w:val="00762C09"/>
    <w:rsid w:val="007631A5"/>
    <w:rsid w:val="00764AA5"/>
    <w:rsid w:val="00764FCE"/>
    <w:rsid w:val="0076572D"/>
    <w:rsid w:val="00765AA0"/>
    <w:rsid w:val="00765B12"/>
    <w:rsid w:val="00766117"/>
    <w:rsid w:val="0076690A"/>
    <w:rsid w:val="00767584"/>
    <w:rsid w:val="0077194D"/>
    <w:rsid w:val="007719F2"/>
    <w:rsid w:val="00776C7E"/>
    <w:rsid w:val="00781296"/>
    <w:rsid w:val="00782FFE"/>
    <w:rsid w:val="00783C58"/>
    <w:rsid w:val="00784619"/>
    <w:rsid w:val="007847D3"/>
    <w:rsid w:val="00790B7B"/>
    <w:rsid w:val="00791DD5"/>
    <w:rsid w:val="007922D3"/>
    <w:rsid w:val="0079380B"/>
    <w:rsid w:val="00794028"/>
    <w:rsid w:val="007952E2"/>
    <w:rsid w:val="007955CE"/>
    <w:rsid w:val="007961DC"/>
    <w:rsid w:val="00796D23"/>
    <w:rsid w:val="007974DC"/>
    <w:rsid w:val="007978CC"/>
    <w:rsid w:val="007A17BD"/>
    <w:rsid w:val="007A325C"/>
    <w:rsid w:val="007A3B62"/>
    <w:rsid w:val="007A4341"/>
    <w:rsid w:val="007A4F00"/>
    <w:rsid w:val="007A5139"/>
    <w:rsid w:val="007A5465"/>
    <w:rsid w:val="007B5AD8"/>
    <w:rsid w:val="007B7240"/>
    <w:rsid w:val="007C0305"/>
    <w:rsid w:val="007C3E02"/>
    <w:rsid w:val="007C44C8"/>
    <w:rsid w:val="007C61B6"/>
    <w:rsid w:val="007C6547"/>
    <w:rsid w:val="007C6F96"/>
    <w:rsid w:val="007C732B"/>
    <w:rsid w:val="007C7E8E"/>
    <w:rsid w:val="007D0330"/>
    <w:rsid w:val="007D0525"/>
    <w:rsid w:val="007D19B8"/>
    <w:rsid w:val="007D1F15"/>
    <w:rsid w:val="007D2414"/>
    <w:rsid w:val="007D3BB2"/>
    <w:rsid w:val="007D4E19"/>
    <w:rsid w:val="007D6A82"/>
    <w:rsid w:val="007E07AD"/>
    <w:rsid w:val="007E1FAC"/>
    <w:rsid w:val="007E23D6"/>
    <w:rsid w:val="007E30F8"/>
    <w:rsid w:val="007E320D"/>
    <w:rsid w:val="007E4352"/>
    <w:rsid w:val="007E4AA6"/>
    <w:rsid w:val="007E4AC4"/>
    <w:rsid w:val="007E6B88"/>
    <w:rsid w:val="007E6E91"/>
    <w:rsid w:val="007F00AD"/>
    <w:rsid w:val="007F20A4"/>
    <w:rsid w:val="007F2714"/>
    <w:rsid w:val="007F4AD0"/>
    <w:rsid w:val="007F4BF9"/>
    <w:rsid w:val="00800F68"/>
    <w:rsid w:val="00801722"/>
    <w:rsid w:val="008034E7"/>
    <w:rsid w:val="00803677"/>
    <w:rsid w:val="00810A21"/>
    <w:rsid w:val="008168D3"/>
    <w:rsid w:val="00817C14"/>
    <w:rsid w:val="00821A76"/>
    <w:rsid w:val="008229D0"/>
    <w:rsid w:val="008235A1"/>
    <w:rsid w:val="008243BC"/>
    <w:rsid w:val="00826BC6"/>
    <w:rsid w:val="00826C3D"/>
    <w:rsid w:val="00826F90"/>
    <w:rsid w:val="008274EE"/>
    <w:rsid w:val="00827B3E"/>
    <w:rsid w:val="00833A8E"/>
    <w:rsid w:val="008342AB"/>
    <w:rsid w:val="00836401"/>
    <w:rsid w:val="00840184"/>
    <w:rsid w:val="008402B3"/>
    <w:rsid w:val="00843D0B"/>
    <w:rsid w:val="00844554"/>
    <w:rsid w:val="00845FE3"/>
    <w:rsid w:val="0085059B"/>
    <w:rsid w:val="00850B13"/>
    <w:rsid w:val="00853027"/>
    <w:rsid w:val="0085347B"/>
    <w:rsid w:val="00853EA3"/>
    <w:rsid w:val="00854386"/>
    <w:rsid w:val="008544AE"/>
    <w:rsid w:val="00855A3F"/>
    <w:rsid w:val="00855AD6"/>
    <w:rsid w:val="00855DD0"/>
    <w:rsid w:val="00856D4B"/>
    <w:rsid w:val="00857350"/>
    <w:rsid w:val="0086182B"/>
    <w:rsid w:val="00864F19"/>
    <w:rsid w:val="008651DC"/>
    <w:rsid w:val="00866898"/>
    <w:rsid w:val="00866C55"/>
    <w:rsid w:val="00867203"/>
    <w:rsid w:val="0087128C"/>
    <w:rsid w:val="008723AA"/>
    <w:rsid w:val="00872718"/>
    <w:rsid w:val="008755A2"/>
    <w:rsid w:val="00875F59"/>
    <w:rsid w:val="00880C71"/>
    <w:rsid w:val="00882722"/>
    <w:rsid w:val="0088428D"/>
    <w:rsid w:val="00886235"/>
    <w:rsid w:val="00886DAF"/>
    <w:rsid w:val="00887C45"/>
    <w:rsid w:val="00890B91"/>
    <w:rsid w:val="00890C6E"/>
    <w:rsid w:val="008910DB"/>
    <w:rsid w:val="0089115A"/>
    <w:rsid w:val="00891725"/>
    <w:rsid w:val="008932E3"/>
    <w:rsid w:val="008A03A5"/>
    <w:rsid w:val="008A0699"/>
    <w:rsid w:val="008A225C"/>
    <w:rsid w:val="008A2FC6"/>
    <w:rsid w:val="008A36D5"/>
    <w:rsid w:val="008A4323"/>
    <w:rsid w:val="008A43B2"/>
    <w:rsid w:val="008B0861"/>
    <w:rsid w:val="008B1B19"/>
    <w:rsid w:val="008B383C"/>
    <w:rsid w:val="008B442E"/>
    <w:rsid w:val="008B5828"/>
    <w:rsid w:val="008B63CE"/>
    <w:rsid w:val="008B6CEB"/>
    <w:rsid w:val="008C06B4"/>
    <w:rsid w:val="008C0D25"/>
    <w:rsid w:val="008C154C"/>
    <w:rsid w:val="008C3801"/>
    <w:rsid w:val="008C4B26"/>
    <w:rsid w:val="008D1613"/>
    <w:rsid w:val="008D3DB9"/>
    <w:rsid w:val="008D4465"/>
    <w:rsid w:val="008D485C"/>
    <w:rsid w:val="008D48E8"/>
    <w:rsid w:val="008D4D73"/>
    <w:rsid w:val="008D511F"/>
    <w:rsid w:val="008D5B09"/>
    <w:rsid w:val="008D5C24"/>
    <w:rsid w:val="008D724D"/>
    <w:rsid w:val="008E1153"/>
    <w:rsid w:val="008E1F97"/>
    <w:rsid w:val="008E2041"/>
    <w:rsid w:val="008E22B6"/>
    <w:rsid w:val="008E412A"/>
    <w:rsid w:val="008E419F"/>
    <w:rsid w:val="008E4412"/>
    <w:rsid w:val="008E4CFF"/>
    <w:rsid w:val="008E4F30"/>
    <w:rsid w:val="008E5C17"/>
    <w:rsid w:val="008E5CCC"/>
    <w:rsid w:val="008E7187"/>
    <w:rsid w:val="008F0849"/>
    <w:rsid w:val="008F1253"/>
    <w:rsid w:val="008F1E16"/>
    <w:rsid w:val="008F3CEC"/>
    <w:rsid w:val="008F6548"/>
    <w:rsid w:val="008F6835"/>
    <w:rsid w:val="008F6DD4"/>
    <w:rsid w:val="008F717C"/>
    <w:rsid w:val="00903140"/>
    <w:rsid w:val="0090341D"/>
    <w:rsid w:val="00905AC0"/>
    <w:rsid w:val="00906404"/>
    <w:rsid w:val="00906748"/>
    <w:rsid w:val="00911623"/>
    <w:rsid w:val="00911EE1"/>
    <w:rsid w:val="00912AC7"/>
    <w:rsid w:val="0091585F"/>
    <w:rsid w:val="00916D16"/>
    <w:rsid w:val="00920D87"/>
    <w:rsid w:val="009250CB"/>
    <w:rsid w:val="009253A0"/>
    <w:rsid w:val="009256B8"/>
    <w:rsid w:val="0093268D"/>
    <w:rsid w:val="00933417"/>
    <w:rsid w:val="00936EE2"/>
    <w:rsid w:val="00937F1E"/>
    <w:rsid w:val="0094342F"/>
    <w:rsid w:val="0094477A"/>
    <w:rsid w:val="009515B4"/>
    <w:rsid w:val="0095217F"/>
    <w:rsid w:val="00954E0F"/>
    <w:rsid w:val="009551C5"/>
    <w:rsid w:val="0095625D"/>
    <w:rsid w:val="0095774C"/>
    <w:rsid w:val="009609A5"/>
    <w:rsid w:val="00961704"/>
    <w:rsid w:val="00961C0B"/>
    <w:rsid w:val="00963118"/>
    <w:rsid w:val="00963770"/>
    <w:rsid w:val="00970941"/>
    <w:rsid w:val="00972C57"/>
    <w:rsid w:val="00976D7A"/>
    <w:rsid w:val="00980637"/>
    <w:rsid w:val="00981655"/>
    <w:rsid w:val="00982454"/>
    <w:rsid w:val="00982F6F"/>
    <w:rsid w:val="0098365D"/>
    <w:rsid w:val="00983A23"/>
    <w:rsid w:val="00983CC4"/>
    <w:rsid w:val="00985A14"/>
    <w:rsid w:val="009875D5"/>
    <w:rsid w:val="00991721"/>
    <w:rsid w:val="009929F8"/>
    <w:rsid w:val="00993613"/>
    <w:rsid w:val="00994FB1"/>
    <w:rsid w:val="0099660E"/>
    <w:rsid w:val="009A06F3"/>
    <w:rsid w:val="009A3586"/>
    <w:rsid w:val="009A3A14"/>
    <w:rsid w:val="009A3DE9"/>
    <w:rsid w:val="009A4002"/>
    <w:rsid w:val="009A455C"/>
    <w:rsid w:val="009A6183"/>
    <w:rsid w:val="009A7599"/>
    <w:rsid w:val="009A7CDA"/>
    <w:rsid w:val="009B4A47"/>
    <w:rsid w:val="009B78B1"/>
    <w:rsid w:val="009C2053"/>
    <w:rsid w:val="009C40A5"/>
    <w:rsid w:val="009C44BE"/>
    <w:rsid w:val="009C6811"/>
    <w:rsid w:val="009C73E0"/>
    <w:rsid w:val="009D144C"/>
    <w:rsid w:val="009D1700"/>
    <w:rsid w:val="009D2CD7"/>
    <w:rsid w:val="009D4B48"/>
    <w:rsid w:val="009D4C5E"/>
    <w:rsid w:val="009E20D1"/>
    <w:rsid w:val="009E2174"/>
    <w:rsid w:val="009E2DF2"/>
    <w:rsid w:val="009E3A8C"/>
    <w:rsid w:val="009E60E1"/>
    <w:rsid w:val="009F0D5A"/>
    <w:rsid w:val="009F1D7F"/>
    <w:rsid w:val="009F3AB5"/>
    <w:rsid w:val="009F58D9"/>
    <w:rsid w:val="009F6993"/>
    <w:rsid w:val="00A000D3"/>
    <w:rsid w:val="00A01430"/>
    <w:rsid w:val="00A023A8"/>
    <w:rsid w:val="00A02761"/>
    <w:rsid w:val="00A0352F"/>
    <w:rsid w:val="00A05E70"/>
    <w:rsid w:val="00A070BD"/>
    <w:rsid w:val="00A10BAA"/>
    <w:rsid w:val="00A13AA5"/>
    <w:rsid w:val="00A144B2"/>
    <w:rsid w:val="00A15FB5"/>
    <w:rsid w:val="00A161B6"/>
    <w:rsid w:val="00A21A30"/>
    <w:rsid w:val="00A21B41"/>
    <w:rsid w:val="00A234BA"/>
    <w:rsid w:val="00A234EA"/>
    <w:rsid w:val="00A23620"/>
    <w:rsid w:val="00A245ED"/>
    <w:rsid w:val="00A260F5"/>
    <w:rsid w:val="00A3123E"/>
    <w:rsid w:val="00A31C7F"/>
    <w:rsid w:val="00A34BEE"/>
    <w:rsid w:val="00A353AE"/>
    <w:rsid w:val="00A365B7"/>
    <w:rsid w:val="00A371B0"/>
    <w:rsid w:val="00A421F1"/>
    <w:rsid w:val="00A43DE3"/>
    <w:rsid w:val="00A446E0"/>
    <w:rsid w:val="00A45C0C"/>
    <w:rsid w:val="00A47BE9"/>
    <w:rsid w:val="00A502B5"/>
    <w:rsid w:val="00A51404"/>
    <w:rsid w:val="00A51C8E"/>
    <w:rsid w:val="00A5698F"/>
    <w:rsid w:val="00A57E6F"/>
    <w:rsid w:val="00A6005B"/>
    <w:rsid w:val="00A610D5"/>
    <w:rsid w:val="00A621D5"/>
    <w:rsid w:val="00A638D2"/>
    <w:rsid w:val="00A65842"/>
    <w:rsid w:val="00A667A5"/>
    <w:rsid w:val="00A66848"/>
    <w:rsid w:val="00A66F61"/>
    <w:rsid w:val="00A67868"/>
    <w:rsid w:val="00A70952"/>
    <w:rsid w:val="00A7098A"/>
    <w:rsid w:val="00A70D42"/>
    <w:rsid w:val="00A71031"/>
    <w:rsid w:val="00A717E6"/>
    <w:rsid w:val="00A747D4"/>
    <w:rsid w:val="00A751D5"/>
    <w:rsid w:val="00A75DE4"/>
    <w:rsid w:val="00A76488"/>
    <w:rsid w:val="00A80086"/>
    <w:rsid w:val="00A81035"/>
    <w:rsid w:val="00A825A5"/>
    <w:rsid w:val="00A840F6"/>
    <w:rsid w:val="00A847E5"/>
    <w:rsid w:val="00A85708"/>
    <w:rsid w:val="00A85BD1"/>
    <w:rsid w:val="00A867D2"/>
    <w:rsid w:val="00A86A78"/>
    <w:rsid w:val="00A903CC"/>
    <w:rsid w:val="00A908AD"/>
    <w:rsid w:val="00A92A65"/>
    <w:rsid w:val="00A93964"/>
    <w:rsid w:val="00A93F55"/>
    <w:rsid w:val="00A957AA"/>
    <w:rsid w:val="00A9752F"/>
    <w:rsid w:val="00A97750"/>
    <w:rsid w:val="00A97C93"/>
    <w:rsid w:val="00AA0203"/>
    <w:rsid w:val="00AA165C"/>
    <w:rsid w:val="00AA35BD"/>
    <w:rsid w:val="00AA3F2A"/>
    <w:rsid w:val="00AA40D3"/>
    <w:rsid w:val="00AA5533"/>
    <w:rsid w:val="00AA5782"/>
    <w:rsid w:val="00AA5F78"/>
    <w:rsid w:val="00AA6861"/>
    <w:rsid w:val="00AB0168"/>
    <w:rsid w:val="00AB1232"/>
    <w:rsid w:val="00AB1BF1"/>
    <w:rsid w:val="00AB2050"/>
    <w:rsid w:val="00AC0F41"/>
    <w:rsid w:val="00AC1AEC"/>
    <w:rsid w:val="00AC1E27"/>
    <w:rsid w:val="00AC273A"/>
    <w:rsid w:val="00AC2A05"/>
    <w:rsid w:val="00AC3EBE"/>
    <w:rsid w:val="00AD1EE4"/>
    <w:rsid w:val="00AD68DB"/>
    <w:rsid w:val="00AD7CBD"/>
    <w:rsid w:val="00AE1898"/>
    <w:rsid w:val="00AE2964"/>
    <w:rsid w:val="00AE3A70"/>
    <w:rsid w:val="00AE41F9"/>
    <w:rsid w:val="00AE4B2F"/>
    <w:rsid w:val="00AE6E77"/>
    <w:rsid w:val="00AE72DC"/>
    <w:rsid w:val="00AF018B"/>
    <w:rsid w:val="00AF0568"/>
    <w:rsid w:val="00AF15CF"/>
    <w:rsid w:val="00AF3545"/>
    <w:rsid w:val="00AF5B77"/>
    <w:rsid w:val="00AF5C14"/>
    <w:rsid w:val="00AF65A7"/>
    <w:rsid w:val="00AF6605"/>
    <w:rsid w:val="00B00A52"/>
    <w:rsid w:val="00B0389B"/>
    <w:rsid w:val="00B0527E"/>
    <w:rsid w:val="00B0733E"/>
    <w:rsid w:val="00B100F6"/>
    <w:rsid w:val="00B1038D"/>
    <w:rsid w:val="00B10BAD"/>
    <w:rsid w:val="00B111EB"/>
    <w:rsid w:val="00B11A1B"/>
    <w:rsid w:val="00B14ACA"/>
    <w:rsid w:val="00B20C59"/>
    <w:rsid w:val="00B21C00"/>
    <w:rsid w:val="00B2369C"/>
    <w:rsid w:val="00B274A7"/>
    <w:rsid w:val="00B27A2F"/>
    <w:rsid w:val="00B31C07"/>
    <w:rsid w:val="00B347E7"/>
    <w:rsid w:val="00B3481D"/>
    <w:rsid w:val="00B413F5"/>
    <w:rsid w:val="00B431B4"/>
    <w:rsid w:val="00B432A6"/>
    <w:rsid w:val="00B44360"/>
    <w:rsid w:val="00B45094"/>
    <w:rsid w:val="00B54649"/>
    <w:rsid w:val="00B56DE6"/>
    <w:rsid w:val="00B57715"/>
    <w:rsid w:val="00B60CA7"/>
    <w:rsid w:val="00B62813"/>
    <w:rsid w:val="00B64BCB"/>
    <w:rsid w:val="00B64F5F"/>
    <w:rsid w:val="00B65D2C"/>
    <w:rsid w:val="00B65D60"/>
    <w:rsid w:val="00B65E40"/>
    <w:rsid w:val="00B65E67"/>
    <w:rsid w:val="00B66D15"/>
    <w:rsid w:val="00B6714E"/>
    <w:rsid w:val="00B7009A"/>
    <w:rsid w:val="00B716D3"/>
    <w:rsid w:val="00B72053"/>
    <w:rsid w:val="00B72BEE"/>
    <w:rsid w:val="00B754EF"/>
    <w:rsid w:val="00B7769F"/>
    <w:rsid w:val="00B77C57"/>
    <w:rsid w:val="00B811EA"/>
    <w:rsid w:val="00B84AC6"/>
    <w:rsid w:val="00B84ADA"/>
    <w:rsid w:val="00B8598A"/>
    <w:rsid w:val="00B87B60"/>
    <w:rsid w:val="00B90566"/>
    <w:rsid w:val="00B9197A"/>
    <w:rsid w:val="00B91E00"/>
    <w:rsid w:val="00B94007"/>
    <w:rsid w:val="00B94611"/>
    <w:rsid w:val="00B947D2"/>
    <w:rsid w:val="00B94EB2"/>
    <w:rsid w:val="00B95266"/>
    <w:rsid w:val="00B95C2C"/>
    <w:rsid w:val="00B97768"/>
    <w:rsid w:val="00BA0091"/>
    <w:rsid w:val="00BA1ED6"/>
    <w:rsid w:val="00BA3776"/>
    <w:rsid w:val="00BA3CA8"/>
    <w:rsid w:val="00BA4E04"/>
    <w:rsid w:val="00BA5D15"/>
    <w:rsid w:val="00BA6768"/>
    <w:rsid w:val="00BB0719"/>
    <w:rsid w:val="00BB3B66"/>
    <w:rsid w:val="00BB51D2"/>
    <w:rsid w:val="00BC006C"/>
    <w:rsid w:val="00BC1F76"/>
    <w:rsid w:val="00BC2562"/>
    <w:rsid w:val="00BC58A3"/>
    <w:rsid w:val="00BC6653"/>
    <w:rsid w:val="00BD1150"/>
    <w:rsid w:val="00BD1948"/>
    <w:rsid w:val="00BD273A"/>
    <w:rsid w:val="00BD464E"/>
    <w:rsid w:val="00BD499A"/>
    <w:rsid w:val="00BD69A2"/>
    <w:rsid w:val="00BD78DA"/>
    <w:rsid w:val="00BE0F6F"/>
    <w:rsid w:val="00BE51CD"/>
    <w:rsid w:val="00BE7857"/>
    <w:rsid w:val="00BF06DB"/>
    <w:rsid w:val="00BF1FB0"/>
    <w:rsid w:val="00BF3FD3"/>
    <w:rsid w:val="00BF528B"/>
    <w:rsid w:val="00BF5786"/>
    <w:rsid w:val="00BF5CA5"/>
    <w:rsid w:val="00BF773D"/>
    <w:rsid w:val="00C000E6"/>
    <w:rsid w:val="00C0066F"/>
    <w:rsid w:val="00C032A7"/>
    <w:rsid w:val="00C0394D"/>
    <w:rsid w:val="00C040B6"/>
    <w:rsid w:val="00C04D95"/>
    <w:rsid w:val="00C10C4C"/>
    <w:rsid w:val="00C11722"/>
    <w:rsid w:val="00C1500D"/>
    <w:rsid w:val="00C156CD"/>
    <w:rsid w:val="00C219A8"/>
    <w:rsid w:val="00C2201C"/>
    <w:rsid w:val="00C2218D"/>
    <w:rsid w:val="00C22E15"/>
    <w:rsid w:val="00C252E7"/>
    <w:rsid w:val="00C255AF"/>
    <w:rsid w:val="00C310FA"/>
    <w:rsid w:val="00C31F52"/>
    <w:rsid w:val="00C32A2A"/>
    <w:rsid w:val="00C33448"/>
    <w:rsid w:val="00C3731B"/>
    <w:rsid w:val="00C37EB1"/>
    <w:rsid w:val="00C410D4"/>
    <w:rsid w:val="00C410E6"/>
    <w:rsid w:val="00C420DA"/>
    <w:rsid w:val="00C44903"/>
    <w:rsid w:val="00C46D4C"/>
    <w:rsid w:val="00C471E5"/>
    <w:rsid w:val="00C4720E"/>
    <w:rsid w:val="00C47FCF"/>
    <w:rsid w:val="00C5025C"/>
    <w:rsid w:val="00C513DF"/>
    <w:rsid w:val="00C51AB4"/>
    <w:rsid w:val="00C5496A"/>
    <w:rsid w:val="00C55A10"/>
    <w:rsid w:val="00C55B29"/>
    <w:rsid w:val="00C55FFB"/>
    <w:rsid w:val="00C5795B"/>
    <w:rsid w:val="00C632A8"/>
    <w:rsid w:val="00C70E50"/>
    <w:rsid w:val="00C71FFE"/>
    <w:rsid w:val="00C720E5"/>
    <w:rsid w:val="00C73895"/>
    <w:rsid w:val="00C73B60"/>
    <w:rsid w:val="00C74605"/>
    <w:rsid w:val="00C75827"/>
    <w:rsid w:val="00C75C06"/>
    <w:rsid w:val="00C7765F"/>
    <w:rsid w:val="00C80330"/>
    <w:rsid w:val="00C84214"/>
    <w:rsid w:val="00C84D31"/>
    <w:rsid w:val="00C85D0E"/>
    <w:rsid w:val="00C903DC"/>
    <w:rsid w:val="00C9299D"/>
    <w:rsid w:val="00C933E4"/>
    <w:rsid w:val="00C93909"/>
    <w:rsid w:val="00C94449"/>
    <w:rsid w:val="00C94AB3"/>
    <w:rsid w:val="00C96466"/>
    <w:rsid w:val="00C96EDB"/>
    <w:rsid w:val="00CA25D1"/>
    <w:rsid w:val="00CA495A"/>
    <w:rsid w:val="00CA4A54"/>
    <w:rsid w:val="00CA5996"/>
    <w:rsid w:val="00CA5D96"/>
    <w:rsid w:val="00CB0A0B"/>
    <w:rsid w:val="00CB16DF"/>
    <w:rsid w:val="00CB2A3F"/>
    <w:rsid w:val="00CB309E"/>
    <w:rsid w:val="00CB4149"/>
    <w:rsid w:val="00CB6466"/>
    <w:rsid w:val="00CB6D1C"/>
    <w:rsid w:val="00CB6FC6"/>
    <w:rsid w:val="00CC1FB5"/>
    <w:rsid w:val="00CC248D"/>
    <w:rsid w:val="00CC43F2"/>
    <w:rsid w:val="00CC4A81"/>
    <w:rsid w:val="00CC5CF6"/>
    <w:rsid w:val="00CC5E0B"/>
    <w:rsid w:val="00CC5FC9"/>
    <w:rsid w:val="00CC715C"/>
    <w:rsid w:val="00CD0C5A"/>
    <w:rsid w:val="00CD1CBC"/>
    <w:rsid w:val="00CD2BB9"/>
    <w:rsid w:val="00CD3860"/>
    <w:rsid w:val="00CD5362"/>
    <w:rsid w:val="00CD686A"/>
    <w:rsid w:val="00CE085D"/>
    <w:rsid w:val="00CE1605"/>
    <w:rsid w:val="00CE40C5"/>
    <w:rsid w:val="00CE4205"/>
    <w:rsid w:val="00CE42AA"/>
    <w:rsid w:val="00CE6CCD"/>
    <w:rsid w:val="00CE6ECC"/>
    <w:rsid w:val="00CE7D66"/>
    <w:rsid w:val="00CF16B3"/>
    <w:rsid w:val="00CF1AFB"/>
    <w:rsid w:val="00CF2290"/>
    <w:rsid w:val="00CF2293"/>
    <w:rsid w:val="00CF2DC5"/>
    <w:rsid w:val="00CF3CD4"/>
    <w:rsid w:val="00CF5171"/>
    <w:rsid w:val="00CF6604"/>
    <w:rsid w:val="00CF6C57"/>
    <w:rsid w:val="00CF7399"/>
    <w:rsid w:val="00D027B0"/>
    <w:rsid w:val="00D035C7"/>
    <w:rsid w:val="00D115DE"/>
    <w:rsid w:val="00D123B2"/>
    <w:rsid w:val="00D14E7E"/>
    <w:rsid w:val="00D22459"/>
    <w:rsid w:val="00D22BC1"/>
    <w:rsid w:val="00D232CD"/>
    <w:rsid w:val="00D253F8"/>
    <w:rsid w:val="00D26752"/>
    <w:rsid w:val="00D26AEF"/>
    <w:rsid w:val="00D3102F"/>
    <w:rsid w:val="00D311CE"/>
    <w:rsid w:val="00D344E9"/>
    <w:rsid w:val="00D3585D"/>
    <w:rsid w:val="00D35C4B"/>
    <w:rsid w:val="00D363C9"/>
    <w:rsid w:val="00D3662B"/>
    <w:rsid w:val="00D43E74"/>
    <w:rsid w:val="00D43E94"/>
    <w:rsid w:val="00D46ECE"/>
    <w:rsid w:val="00D50EBE"/>
    <w:rsid w:val="00D5123E"/>
    <w:rsid w:val="00D51392"/>
    <w:rsid w:val="00D54F51"/>
    <w:rsid w:val="00D557C3"/>
    <w:rsid w:val="00D55CAD"/>
    <w:rsid w:val="00D5732E"/>
    <w:rsid w:val="00D61114"/>
    <w:rsid w:val="00D62DB3"/>
    <w:rsid w:val="00D6330D"/>
    <w:rsid w:val="00D63A01"/>
    <w:rsid w:val="00D63D63"/>
    <w:rsid w:val="00D6417E"/>
    <w:rsid w:val="00D7043A"/>
    <w:rsid w:val="00D71AD1"/>
    <w:rsid w:val="00D72779"/>
    <w:rsid w:val="00D72C48"/>
    <w:rsid w:val="00D7324A"/>
    <w:rsid w:val="00D7433D"/>
    <w:rsid w:val="00D75953"/>
    <w:rsid w:val="00D7671E"/>
    <w:rsid w:val="00D82A29"/>
    <w:rsid w:val="00D85F1F"/>
    <w:rsid w:val="00D86D85"/>
    <w:rsid w:val="00D86F9F"/>
    <w:rsid w:val="00D8760A"/>
    <w:rsid w:val="00D933F9"/>
    <w:rsid w:val="00D9472B"/>
    <w:rsid w:val="00D95554"/>
    <w:rsid w:val="00D97AB8"/>
    <w:rsid w:val="00DA4072"/>
    <w:rsid w:val="00DA420B"/>
    <w:rsid w:val="00DA4893"/>
    <w:rsid w:val="00DA4B4D"/>
    <w:rsid w:val="00DA6A21"/>
    <w:rsid w:val="00DA773E"/>
    <w:rsid w:val="00DB1CB4"/>
    <w:rsid w:val="00DB5490"/>
    <w:rsid w:val="00DB5E9F"/>
    <w:rsid w:val="00DB6436"/>
    <w:rsid w:val="00DB7898"/>
    <w:rsid w:val="00DC0723"/>
    <w:rsid w:val="00DC0877"/>
    <w:rsid w:val="00DC192C"/>
    <w:rsid w:val="00DC1A16"/>
    <w:rsid w:val="00DC3C2D"/>
    <w:rsid w:val="00DC3F4C"/>
    <w:rsid w:val="00DC5C50"/>
    <w:rsid w:val="00DC5EAE"/>
    <w:rsid w:val="00DC69E9"/>
    <w:rsid w:val="00DD24F9"/>
    <w:rsid w:val="00DD4068"/>
    <w:rsid w:val="00DD4258"/>
    <w:rsid w:val="00DD6DB4"/>
    <w:rsid w:val="00DD7D5C"/>
    <w:rsid w:val="00DE2592"/>
    <w:rsid w:val="00DE33A4"/>
    <w:rsid w:val="00DE4FD3"/>
    <w:rsid w:val="00DE5E7E"/>
    <w:rsid w:val="00DE6A8E"/>
    <w:rsid w:val="00DF0690"/>
    <w:rsid w:val="00DF4307"/>
    <w:rsid w:val="00DF64FC"/>
    <w:rsid w:val="00DF77BF"/>
    <w:rsid w:val="00E00C85"/>
    <w:rsid w:val="00E00D54"/>
    <w:rsid w:val="00E013A5"/>
    <w:rsid w:val="00E02D20"/>
    <w:rsid w:val="00E03723"/>
    <w:rsid w:val="00E041A3"/>
    <w:rsid w:val="00E050D5"/>
    <w:rsid w:val="00E139E4"/>
    <w:rsid w:val="00E13BD7"/>
    <w:rsid w:val="00E15A1F"/>
    <w:rsid w:val="00E20712"/>
    <w:rsid w:val="00E21FC0"/>
    <w:rsid w:val="00E22011"/>
    <w:rsid w:val="00E22987"/>
    <w:rsid w:val="00E23C86"/>
    <w:rsid w:val="00E24DCC"/>
    <w:rsid w:val="00E25D81"/>
    <w:rsid w:val="00E26117"/>
    <w:rsid w:val="00E30A97"/>
    <w:rsid w:val="00E31AE2"/>
    <w:rsid w:val="00E32794"/>
    <w:rsid w:val="00E32991"/>
    <w:rsid w:val="00E36D2C"/>
    <w:rsid w:val="00E4028E"/>
    <w:rsid w:val="00E40F87"/>
    <w:rsid w:val="00E42094"/>
    <w:rsid w:val="00E42107"/>
    <w:rsid w:val="00E42F44"/>
    <w:rsid w:val="00E5128E"/>
    <w:rsid w:val="00E521C3"/>
    <w:rsid w:val="00E52A52"/>
    <w:rsid w:val="00E52BA4"/>
    <w:rsid w:val="00E52FDF"/>
    <w:rsid w:val="00E557E2"/>
    <w:rsid w:val="00E56FD0"/>
    <w:rsid w:val="00E614DE"/>
    <w:rsid w:val="00E62E5F"/>
    <w:rsid w:val="00E638F7"/>
    <w:rsid w:val="00E65825"/>
    <w:rsid w:val="00E6751D"/>
    <w:rsid w:val="00E74415"/>
    <w:rsid w:val="00E7702A"/>
    <w:rsid w:val="00E814BD"/>
    <w:rsid w:val="00E82A38"/>
    <w:rsid w:val="00E831E2"/>
    <w:rsid w:val="00E8322C"/>
    <w:rsid w:val="00E83984"/>
    <w:rsid w:val="00E844DE"/>
    <w:rsid w:val="00E848CB"/>
    <w:rsid w:val="00E84A4D"/>
    <w:rsid w:val="00E84C07"/>
    <w:rsid w:val="00E863CD"/>
    <w:rsid w:val="00E92353"/>
    <w:rsid w:val="00E92550"/>
    <w:rsid w:val="00E94E9C"/>
    <w:rsid w:val="00E95245"/>
    <w:rsid w:val="00E965F7"/>
    <w:rsid w:val="00EA0CD5"/>
    <w:rsid w:val="00EA43C2"/>
    <w:rsid w:val="00EA5ECA"/>
    <w:rsid w:val="00EA6A40"/>
    <w:rsid w:val="00EA7148"/>
    <w:rsid w:val="00EA73B9"/>
    <w:rsid w:val="00EA77BC"/>
    <w:rsid w:val="00EB0A80"/>
    <w:rsid w:val="00EB1162"/>
    <w:rsid w:val="00EB2AC8"/>
    <w:rsid w:val="00EB424C"/>
    <w:rsid w:val="00EB4A4A"/>
    <w:rsid w:val="00EB7610"/>
    <w:rsid w:val="00EB7A67"/>
    <w:rsid w:val="00EC0AFD"/>
    <w:rsid w:val="00EC1515"/>
    <w:rsid w:val="00EC22F6"/>
    <w:rsid w:val="00EC6845"/>
    <w:rsid w:val="00EC7EFD"/>
    <w:rsid w:val="00ED0B3C"/>
    <w:rsid w:val="00ED24D3"/>
    <w:rsid w:val="00ED28B8"/>
    <w:rsid w:val="00ED3453"/>
    <w:rsid w:val="00ED3535"/>
    <w:rsid w:val="00ED3998"/>
    <w:rsid w:val="00EE3956"/>
    <w:rsid w:val="00EE44FA"/>
    <w:rsid w:val="00EE5AAE"/>
    <w:rsid w:val="00EE668F"/>
    <w:rsid w:val="00EE7DB5"/>
    <w:rsid w:val="00EF1AAF"/>
    <w:rsid w:val="00EF2AC7"/>
    <w:rsid w:val="00EF39D0"/>
    <w:rsid w:val="00EF4302"/>
    <w:rsid w:val="00EF48E7"/>
    <w:rsid w:val="00EF4B8B"/>
    <w:rsid w:val="00EF54D6"/>
    <w:rsid w:val="00EF787D"/>
    <w:rsid w:val="00EF7AC2"/>
    <w:rsid w:val="00F00C1C"/>
    <w:rsid w:val="00F00FA6"/>
    <w:rsid w:val="00F01329"/>
    <w:rsid w:val="00F01626"/>
    <w:rsid w:val="00F02657"/>
    <w:rsid w:val="00F052D7"/>
    <w:rsid w:val="00F07CC5"/>
    <w:rsid w:val="00F108C1"/>
    <w:rsid w:val="00F114AB"/>
    <w:rsid w:val="00F11606"/>
    <w:rsid w:val="00F14285"/>
    <w:rsid w:val="00F14396"/>
    <w:rsid w:val="00F14FE2"/>
    <w:rsid w:val="00F151B1"/>
    <w:rsid w:val="00F1537A"/>
    <w:rsid w:val="00F169EB"/>
    <w:rsid w:val="00F17796"/>
    <w:rsid w:val="00F200F5"/>
    <w:rsid w:val="00F2112B"/>
    <w:rsid w:val="00F211AE"/>
    <w:rsid w:val="00F21F31"/>
    <w:rsid w:val="00F22700"/>
    <w:rsid w:val="00F233A5"/>
    <w:rsid w:val="00F23BB0"/>
    <w:rsid w:val="00F25ADB"/>
    <w:rsid w:val="00F26660"/>
    <w:rsid w:val="00F2666D"/>
    <w:rsid w:val="00F27DDD"/>
    <w:rsid w:val="00F300B4"/>
    <w:rsid w:val="00F3053C"/>
    <w:rsid w:val="00F30D37"/>
    <w:rsid w:val="00F331F0"/>
    <w:rsid w:val="00F3563C"/>
    <w:rsid w:val="00F35A01"/>
    <w:rsid w:val="00F376F1"/>
    <w:rsid w:val="00F41729"/>
    <w:rsid w:val="00F41DAC"/>
    <w:rsid w:val="00F42282"/>
    <w:rsid w:val="00F42739"/>
    <w:rsid w:val="00F43BC7"/>
    <w:rsid w:val="00F440F5"/>
    <w:rsid w:val="00F4502F"/>
    <w:rsid w:val="00F4546E"/>
    <w:rsid w:val="00F50679"/>
    <w:rsid w:val="00F5105F"/>
    <w:rsid w:val="00F511A6"/>
    <w:rsid w:val="00F51335"/>
    <w:rsid w:val="00F517ED"/>
    <w:rsid w:val="00F53677"/>
    <w:rsid w:val="00F553F5"/>
    <w:rsid w:val="00F56EA4"/>
    <w:rsid w:val="00F57B45"/>
    <w:rsid w:val="00F6099D"/>
    <w:rsid w:val="00F62B16"/>
    <w:rsid w:val="00F62DEA"/>
    <w:rsid w:val="00F62E15"/>
    <w:rsid w:val="00F63428"/>
    <w:rsid w:val="00F63ECA"/>
    <w:rsid w:val="00F64A67"/>
    <w:rsid w:val="00F659C2"/>
    <w:rsid w:val="00F65B49"/>
    <w:rsid w:val="00F7041D"/>
    <w:rsid w:val="00F7048F"/>
    <w:rsid w:val="00F70867"/>
    <w:rsid w:val="00F708A5"/>
    <w:rsid w:val="00F70C5A"/>
    <w:rsid w:val="00F72999"/>
    <w:rsid w:val="00F731A1"/>
    <w:rsid w:val="00F75389"/>
    <w:rsid w:val="00F75E0A"/>
    <w:rsid w:val="00F7693A"/>
    <w:rsid w:val="00F76D1C"/>
    <w:rsid w:val="00F80260"/>
    <w:rsid w:val="00F8124E"/>
    <w:rsid w:val="00F81580"/>
    <w:rsid w:val="00F820F5"/>
    <w:rsid w:val="00F84657"/>
    <w:rsid w:val="00F868B6"/>
    <w:rsid w:val="00F87DB5"/>
    <w:rsid w:val="00F90866"/>
    <w:rsid w:val="00F91E42"/>
    <w:rsid w:val="00F92150"/>
    <w:rsid w:val="00F92C06"/>
    <w:rsid w:val="00F93A21"/>
    <w:rsid w:val="00F93AF2"/>
    <w:rsid w:val="00F93D2A"/>
    <w:rsid w:val="00F93D2D"/>
    <w:rsid w:val="00F94CF9"/>
    <w:rsid w:val="00F973DD"/>
    <w:rsid w:val="00FA0F55"/>
    <w:rsid w:val="00FA21D4"/>
    <w:rsid w:val="00FA4CB0"/>
    <w:rsid w:val="00FB1078"/>
    <w:rsid w:val="00FB2653"/>
    <w:rsid w:val="00FB6C6F"/>
    <w:rsid w:val="00FC0BDF"/>
    <w:rsid w:val="00FC0E3C"/>
    <w:rsid w:val="00FC2A4A"/>
    <w:rsid w:val="00FC3F38"/>
    <w:rsid w:val="00FC515B"/>
    <w:rsid w:val="00FC5609"/>
    <w:rsid w:val="00FC65BB"/>
    <w:rsid w:val="00FD273E"/>
    <w:rsid w:val="00FD3570"/>
    <w:rsid w:val="00FD3DEA"/>
    <w:rsid w:val="00FD50B9"/>
    <w:rsid w:val="00FD527B"/>
    <w:rsid w:val="00FD5C38"/>
    <w:rsid w:val="00FD5C4A"/>
    <w:rsid w:val="00FD661C"/>
    <w:rsid w:val="00FE3DEE"/>
    <w:rsid w:val="00FE46C4"/>
    <w:rsid w:val="00FE6261"/>
    <w:rsid w:val="00FE6F3C"/>
    <w:rsid w:val="00FF5B6C"/>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4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7482A"/>
    <w:pPr>
      <w:keepNext/>
      <w:spacing w:after="240"/>
      <w:outlineLvl w:val="0"/>
    </w:pPr>
    <w:rPr>
      <w:b/>
      <w:kern w:val="28"/>
      <w:sz w:val="32"/>
    </w:rPr>
  </w:style>
  <w:style w:type="paragraph" w:styleId="Heading2">
    <w:name w:val="heading 2"/>
    <w:basedOn w:val="Normal"/>
    <w:next w:val="Normal"/>
    <w:link w:val="Heading2Char"/>
    <w:qFormat/>
    <w:rsid w:val="00C84D31"/>
    <w:pPr>
      <w:keepNext/>
      <w:tabs>
        <w:tab w:val="left" w:pos="720"/>
      </w:tabs>
      <w:spacing w:after="240"/>
      <w:ind w:left="720" w:hanging="720"/>
      <w:outlineLvl w:val="1"/>
    </w:pPr>
    <w:rPr>
      <w:b/>
      <w:sz w:val="28"/>
    </w:rPr>
  </w:style>
  <w:style w:type="paragraph" w:styleId="Heading3">
    <w:name w:val="heading 3"/>
    <w:basedOn w:val="Normal"/>
    <w:next w:val="Normal"/>
    <w:link w:val="Heading3Char"/>
    <w:qFormat/>
    <w:rsid w:val="007A4341"/>
    <w:pPr>
      <w:keepNext/>
      <w:tabs>
        <w:tab w:val="left" w:pos="1080"/>
      </w:tabs>
      <w:spacing w:after="240"/>
      <w:ind w:left="1080" w:hanging="1080"/>
      <w:outlineLvl w:val="2"/>
    </w:pPr>
    <w:rPr>
      <w:b/>
    </w:rPr>
  </w:style>
  <w:style w:type="paragraph" w:styleId="Heading4">
    <w:name w:val="heading 4"/>
    <w:basedOn w:val="Normal"/>
    <w:next w:val="Normal"/>
    <w:link w:val="Heading4Char"/>
    <w:qFormat/>
    <w:rsid w:val="007A4341"/>
    <w:pPr>
      <w:keepNext/>
      <w:spacing w:before="240" w:after="60"/>
      <w:outlineLvl w:val="3"/>
    </w:pPr>
    <w:rPr>
      <w:b/>
    </w:rPr>
  </w:style>
  <w:style w:type="paragraph" w:styleId="Heading5">
    <w:name w:val="heading 5"/>
    <w:basedOn w:val="Normal"/>
    <w:next w:val="Normal"/>
    <w:link w:val="Heading5Char"/>
    <w:qFormat/>
    <w:rsid w:val="007A4341"/>
    <w:pPr>
      <w:spacing w:before="240" w:after="60"/>
      <w:outlineLvl w:val="4"/>
    </w:pPr>
    <w:rPr>
      <w:sz w:val="22"/>
    </w:rPr>
  </w:style>
  <w:style w:type="paragraph" w:styleId="Heading6">
    <w:name w:val="heading 6"/>
    <w:basedOn w:val="Normal"/>
    <w:next w:val="Normal"/>
    <w:link w:val="Heading6Char"/>
    <w:qFormat/>
    <w:rsid w:val="007A4341"/>
    <w:pPr>
      <w:spacing w:before="240" w:after="60"/>
      <w:outlineLvl w:val="5"/>
    </w:pPr>
    <w:rPr>
      <w:i/>
      <w:sz w:val="22"/>
    </w:rPr>
  </w:style>
  <w:style w:type="paragraph" w:styleId="Heading7">
    <w:name w:val="heading 7"/>
    <w:basedOn w:val="Normal"/>
    <w:next w:val="Normal"/>
    <w:link w:val="Heading7Char"/>
    <w:qFormat/>
    <w:rsid w:val="007A4341"/>
    <w:pPr>
      <w:spacing w:before="240" w:after="60"/>
      <w:outlineLvl w:val="6"/>
    </w:pPr>
  </w:style>
  <w:style w:type="paragraph" w:styleId="Heading8">
    <w:name w:val="heading 8"/>
    <w:basedOn w:val="Normal"/>
    <w:next w:val="Normal"/>
    <w:link w:val="Heading8Char"/>
    <w:qFormat/>
    <w:rsid w:val="007A4341"/>
    <w:pPr>
      <w:spacing w:before="240" w:after="60"/>
      <w:outlineLvl w:val="7"/>
    </w:pPr>
    <w:rPr>
      <w:i/>
    </w:rPr>
  </w:style>
  <w:style w:type="paragraph" w:styleId="Heading9">
    <w:name w:val="heading 9"/>
    <w:basedOn w:val="Normal"/>
    <w:next w:val="Normal"/>
    <w:link w:val="Heading9Char"/>
    <w:qFormat/>
    <w:rsid w:val="007A434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41"/>
    <w:pPr>
      <w:ind w:left="720"/>
      <w:contextualSpacing/>
    </w:pPr>
  </w:style>
  <w:style w:type="paragraph" w:styleId="NoSpacing">
    <w:name w:val="No Spacing"/>
    <w:uiPriority w:val="1"/>
    <w:qFormat/>
    <w:rsid w:val="00610D8B"/>
    <w:pPr>
      <w:spacing w:after="0" w:line="240" w:lineRule="auto"/>
    </w:pPr>
  </w:style>
  <w:style w:type="character" w:styleId="Hyperlink">
    <w:name w:val="Hyperlink"/>
    <w:basedOn w:val="DefaultParagraphFont"/>
    <w:uiPriority w:val="99"/>
    <w:rsid w:val="007A4341"/>
    <w:rPr>
      <w:color w:val="0000FF"/>
      <w:u w:val="single"/>
    </w:rPr>
  </w:style>
  <w:style w:type="paragraph" w:styleId="BalloonText">
    <w:name w:val="Balloon Text"/>
    <w:basedOn w:val="Normal"/>
    <w:link w:val="BalloonTextChar"/>
    <w:semiHidden/>
    <w:rsid w:val="007A4341"/>
    <w:rPr>
      <w:rFonts w:ascii="Tahoma" w:hAnsi="Tahoma" w:cs="Tahoma"/>
      <w:sz w:val="16"/>
      <w:szCs w:val="16"/>
    </w:rPr>
  </w:style>
  <w:style w:type="character" w:customStyle="1" w:styleId="BalloonTextChar">
    <w:name w:val="Balloon Text Char"/>
    <w:basedOn w:val="DefaultParagraphFont"/>
    <w:link w:val="BalloonText"/>
    <w:semiHidden/>
    <w:rsid w:val="00E84A4D"/>
    <w:rPr>
      <w:rFonts w:ascii="Tahoma" w:eastAsia="Times New Roman" w:hAnsi="Tahoma" w:cs="Tahoma"/>
      <w:sz w:val="16"/>
      <w:szCs w:val="16"/>
    </w:rPr>
  </w:style>
  <w:style w:type="paragraph" w:styleId="Header">
    <w:name w:val="header"/>
    <w:basedOn w:val="Normal"/>
    <w:link w:val="HeaderChar"/>
    <w:rsid w:val="007A4341"/>
    <w:pPr>
      <w:tabs>
        <w:tab w:val="center" w:pos="4320"/>
        <w:tab w:val="right" w:pos="8640"/>
      </w:tabs>
    </w:pPr>
  </w:style>
  <w:style w:type="character" w:customStyle="1" w:styleId="HeaderChar">
    <w:name w:val="Header Char"/>
    <w:basedOn w:val="DefaultParagraphFont"/>
    <w:link w:val="Header"/>
    <w:rsid w:val="009D2CD7"/>
    <w:rPr>
      <w:rFonts w:ascii="Arial" w:eastAsia="Times New Roman" w:hAnsi="Arial" w:cs="Times New Roman"/>
      <w:sz w:val="24"/>
      <w:szCs w:val="20"/>
    </w:rPr>
  </w:style>
  <w:style w:type="paragraph" w:styleId="Footer">
    <w:name w:val="footer"/>
    <w:basedOn w:val="Normal"/>
    <w:link w:val="FooterChar"/>
    <w:uiPriority w:val="99"/>
    <w:rsid w:val="007A4341"/>
    <w:pPr>
      <w:tabs>
        <w:tab w:val="center" w:pos="4320"/>
        <w:tab w:val="right" w:pos="8640"/>
      </w:tabs>
    </w:pPr>
  </w:style>
  <w:style w:type="character" w:customStyle="1" w:styleId="FooterChar">
    <w:name w:val="Footer Char"/>
    <w:basedOn w:val="DefaultParagraphFont"/>
    <w:link w:val="Footer"/>
    <w:uiPriority w:val="99"/>
    <w:rsid w:val="009D2CD7"/>
    <w:rPr>
      <w:rFonts w:ascii="Arial" w:eastAsia="Times New Roman" w:hAnsi="Arial" w:cs="Times New Roman"/>
      <w:sz w:val="24"/>
      <w:szCs w:val="20"/>
    </w:rPr>
  </w:style>
  <w:style w:type="paragraph" w:styleId="BodyText">
    <w:name w:val="Body Text"/>
    <w:basedOn w:val="Normal"/>
    <w:link w:val="BodyTextChar"/>
    <w:qFormat/>
    <w:rsid w:val="007A4341"/>
    <w:pPr>
      <w:spacing w:after="240"/>
    </w:pPr>
    <w:rPr>
      <w:sz w:val="22"/>
    </w:rPr>
  </w:style>
  <w:style w:type="character" w:customStyle="1" w:styleId="BodyTextChar">
    <w:name w:val="Body Text Char"/>
    <w:basedOn w:val="DefaultParagraphFont"/>
    <w:link w:val="BodyText"/>
    <w:rsid w:val="007A4341"/>
    <w:rPr>
      <w:rFonts w:ascii="Arial" w:eastAsia="Times New Roman" w:hAnsi="Arial" w:cs="Times New Roman"/>
      <w:szCs w:val="20"/>
    </w:rPr>
  </w:style>
  <w:style w:type="paragraph" w:styleId="BodyTextIndent">
    <w:name w:val="Body Text Indent"/>
    <w:basedOn w:val="Normal"/>
    <w:link w:val="BodyTextIndentChar"/>
    <w:rsid w:val="007A4341"/>
    <w:pPr>
      <w:ind w:left="720"/>
    </w:pPr>
  </w:style>
  <w:style w:type="character" w:customStyle="1" w:styleId="BodyTextIndentChar">
    <w:name w:val="Body Text Indent Char"/>
    <w:basedOn w:val="DefaultParagraphFont"/>
    <w:link w:val="BodyTextIndent"/>
    <w:rsid w:val="007A4341"/>
    <w:rPr>
      <w:rFonts w:ascii="Arial" w:eastAsia="Times New Roman" w:hAnsi="Arial" w:cs="Times New Roman"/>
      <w:sz w:val="24"/>
      <w:szCs w:val="20"/>
    </w:rPr>
  </w:style>
  <w:style w:type="paragraph" w:customStyle="1" w:styleId="bullet1">
    <w:name w:val="bullet1"/>
    <w:basedOn w:val="Normal"/>
    <w:qFormat/>
    <w:rsid w:val="007A4341"/>
    <w:pPr>
      <w:numPr>
        <w:numId w:val="12"/>
      </w:numPr>
      <w:spacing w:after="120"/>
    </w:pPr>
    <w:rPr>
      <w:snapToGrid w:val="0"/>
      <w:sz w:val="22"/>
    </w:rPr>
  </w:style>
  <w:style w:type="paragraph" w:customStyle="1" w:styleId="bulletlast">
    <w:name w:val="bullet last"/>
    <w:basedOn w:val="bullet1"/>
    <w:qFormat/>
    <w:rsid w:val="007A4341"/>
    <w:pPr>
      <w:numPr>
        <w:numId w:val="0"/>
      </w:numPr>
      <w:spacing w:after="240"/>
    </w:pPr>
  </w:style>
  <w:style w:type="paragraph" w:customStyle="1" w:styleId="bullet2">
    <w:name w:val="bullet2"/>
    <w:basedOn w:val="bullet1"/>
    <w:qFormat/>
    <w:rsid w:val="007A4341"/>
    <w:pPr>
      <w:numPr>
        <w:numId w:val="13"/>
      </w:numPr>
      <w:spacing w:after="240"/>
    </w:pPr>
  </w:style>
  <w:style w:type="paragraph" w:customStyle="1" w:styleId="chklst">
    <w:name w:val="chklst"/>
    <w:basedOn w:val="Normal"/>
    <w:rsid w:val="007A4341"/>
    <w:pPr>
      <w:numPr>
        <w:numId w:val="14"/>
      </w:numPr>
      <w:spacing w:after="240"/>
    </w:pPr>
  </w:style>
  <w:style w:type="paragraph" w:customStyle="1" w:styleId="Default">
    <w:name w:val="Default"/>
    <w:rsid w:val="007A4341"/>
    <w:pPr>
      <w:autoSpaceDE w:val="0"/>
      <w:autoSpaceDN w:val="0"/>
      <w:adjustRightInd w:val="0"/>
      <w:spacing w:after="0" w:line="240" w:lineRule="auto"/>
    </w:pPr>
    <w:rPr>
      <w:rFonts w:ascii="Arial" w:eastAsia="Times New Roman" w:hAnsi="Arial" w:cs="Arial"/>
      <w:color w:val="000000"/>
      <w:sz w:val="24"/>
      <w:szCs w:val="24"/>
    </w:rPr>
  </w:style>
  <w:style w:type="character" w:styleId="EndnoteReference">
    <w:name w:val="endnote reference"/>
    <w:basedOn w:val="DefaultParagraphFont"/>
    <w:rsid w:val="007A4341"/>
    <w:rPr>
      <w:vertAlign w:val="superscript"/>
    </w:rPr>
  </w:style>
  <w:style w:type="paragraph" w:styleId="EndnoteText">
    <w:name w:val="endnote text"/>
    <w:basedOn w:val="Normal"/>
    <w:link w:val="EndnoteTextChar"/>
    <w:rsid w:val="007A4341"/>
    <w:rPr>
      <w:sz w:val="20"/>
    </w:rPr>
  </w:style>
  <w:style w:type="character" w:customStyle="1" w:styleId="EndnoteTextChar">
    <w:name w:val="Endnote Text Char"/>
    <w:basedOn w:val="DefaultParagraphFont"/>
    <w:link w:val="EndnoteText"/>
    <w:rsid w:val="007A4341"/>
    <w:rPr>
      <w:rFonts w:ascii="Arial" w:eastAsia="Times New Roman" w:hAnsi="Arial" w:cs="Times New Roman"/>
      <w:sz w:val="20"/>
      <w:szCs w:val="20"/>
    </w:rPr>
  </w:style>
  <w:style w:type="character" w:styleId="FootnoteReference">
    <w:name w:val="footnote reference"/>
    <w:basedOn w:val="DefaultParagraphFont"/>
    <w:semiHidden/>
    <w:rsid w:val="007A4341"/>
    <w:rPr>
      <w:vertAlign w:val="superscript"/>
    </w:rPr>
  </w:style>
  <w:style w:type="paragraph" w:styleId="FootnoteText">
    <w:name w:val="footnote text"/>
    <w:basedOn w:val="Normal"/>
    <w:link w:val="FootnoteTextChar"/>
    <w:rsid w:val="007A4341"/>
  </w:style>
  <w:style w:type="character" w:customStyle="1" w:styleId="FootnoteTextChar">
    <w:name w:val="Footnote Text Char"/>
    <w:basedOn w:val="DefaultParagraphFont"/>
    <w:link w:val="FootnoteText"/>
    <w:rsid w:val="007A4341"/>
    <w:rPr>
      <w:rFonts w:ascii="Arial" w:eastAsia="Times New Roman" w:hAnsi="Arial" w:cs="Times New Roman"/>
      <w:sz w:val="24"/>
      <w:szCs w:val="20"/>
    </w:rPr>
  </w:style>
  <w:style w:type="character" w:customStyle="1" w:styleId="Heading1Char">
    <w:name w:val="Heading 1 Char"/>
    <w:basedOn w:val="DefaultParagraphFont"/>
    <w:link w:val="Heading1"/>
    <w:rsid w:val="0007482A"/>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C84D31"/>
    <w:rPr>
      <w:rFonts w:ascii="Arial" w:eastAsia="Times New Roman" w:hAnsi="Arial" w:cs="Times New Roman"/>
      <w:b/>
      <w:sz w:val="28"/>
      <w:szCs w:val="20"/>
    </w:rPr>
  </w:style>
  <w:style w:type="character" w:customStyle="1" w:styleId="Heading3Char">
    <w:name w:val="Heading 3 Char"/>
    <w:basedOn w:val="DefaultParagraphFont"/>
    <w:link w:val="Heading3"/>
    <w:rsid w:val="007A4341"/>
    <w:rPr>
      <w:rFonts w:ascii="Arial" w:eastAsia="Times New Roman" w:hAnsi="Arial" w:cs="Times New Roman"/>
      <w:b/>
      <w:sz w:val="24"/>
      <w:szCs w:val="20"/>
    </w:rPr>
  </w:style>
  <w:style w:type="character" w:customStyle="1" w:styleId="Heading4Char">
    <w:name w:val="Heading 4 Char"/>
    <w:basedOn w:val="DefaultParagraphFont"/>
    <w:link w:val="Heading4"/>
    <w:rsid w:val="007A4341"/>
    <w:rPr>
      <w:rFonts w:ascii="Arial" w:eastAsia="Times New Roman" w:hAnsi="Arial" w:cs="Times New Roman"/>
      <w:b/>
      <w:sz w:val="24"/>
      <w:szCs w:val="20"/>
    </w:rPr>
  </w:style>
  <w:style w:type="character" w:customStyle="1" w:styleId="Heading5Char">
    <w:name w:val="Heading 5 Char"/>
    <w:basedOn w:val="DefaultParagraphFont"/>
    <w:link w:val="Heading5"/>
    <w:rsid w:val="007A4341"/>
    <w:rPr>
      <w:rFonts w:ascii="Arial" w:eastAsia="Times New Roman" w:hAnsi="Arial" w:cs="Times New Roman"/>
      <w:szCs w:val="20"/>
    </w:rPr>
  </w:style>
  <w:style w:type="character" w:customStyle="1" w:styleId="Heading6Char">
    <w:name w:val="Heading 6 Char"/>
    <w:basedOn w:val="DefaultParagraphFont"/>
    <w:link w:val="Heading6"/>
    <w:rsid w:val="007A4341"/>
    <w:rPr>
      <w:rFonts w:ascii="Arial" w:eastAsia="Times New Roman" w:hAnsi="Arial" w:cs="Times New Roman"/>
      <w:i/>
      <w:szCs w:val="20"/>
    </w:rPr>
  </w:style>
  <w:style w:type="character" w:customStyle="1" w:styleId="Heading7Char">
    <w:name w:val="Heading 7 Char"/>
    <w:basedOn w:val="DefaultParagraphFont"/>
    <w:link w:val="Heading7"/>
    <w:rsid w:val="007A4341"/>
    <w:rPr>
      <w:rFonts w:ascii="Arial" w:eastAsia="Times New Roman" w:hAnsi="Arial" w:cs="Times New Roman"/>
      <w:sz w:val="24"/>
      <w:szCs w:val="20"/>
    </w:rPr>
  </w:style>
  <w:style w:type="character" w:customStyle="1" w:styleId="Heading8Char">
    <w:name w:val="Heading 8 Char"/>
    <w:basedOn w:val="DefaultParagraphFont"/>
    <w:link w:val="Heading8"/>
    <w:rsid w:val="007A4341"/>
    <w:rPr>
      <w:rFonts w:ascii="Arial" w:eastAsia="Times New Roman" w:hAnsi="Arial" w:cs="Times New Roman"/>
      <w:i/>
      <w:sz w:val="24"/>
      <w:szCs w:val="20"/>
    </w:rPr>
  </w:style>
  <w:style w:type="character" w:customStyle="1" w:styleId="Heading9Char">
    <w:name w:val="Heading 9 Char"/>
    <w:basedOn w:val="DefaultParagraphFont"/>
    <w:link w:val="Heading9"/>
    <w:rsid w:val="007A4341"/>
    <w:rPr>
      <w:rFonts w:ascii="Arial" w:eastAsia="Times New Roman" w:hAnsi="Arial" w:cs="Times New Roman"/>
      <w:i/>
      <w:sz w:val="18"/>
      <w:szCs w:val="20"/>
    </w:rPr>
  </w:style>
  <w:style w:type="paragraph" w:customStyle="1" w:styleId="Left">
    <w:name w:val="Left"/>
    <w:basedOn w:val="Normal"/>
    <w:rsid w:val="007A4341"/>
    <w:pPr>
      <w:spacing w:line="240" w:lineRule="atLeast"/>
    </w:pPr>
  </w:style>
  <w:style w:type="paragraph" w:styleId="ListBullet">
    <w:name w:val="List Bullet"/>
    <w:basedOn w:val="Normal"/>
    <w:autoRedefine/>
    <w:rsid w:val="007A4341"/>
    <w:pPr>
      <w:ind w:left="360" w:hanging="360"/>
    </w:pPr>
    <w:rPr>
      <w:rFonts w:ascii="Times New Roman" w:hAnsi="Times New Roman"/>
    </w:rPr>
  </w:style>
  <w:style w:type="paragraph" w:styleId="ListBullet2">
    <w:name w:val="List Bullet 2"/>
    <w:basedOn w:val="Normal"/>
    <w:autoRedefine/>
    <w:rsid w:val="007A4341"/>
    <w:pPr>
      <w:jc w:val="both"/>
    </w:pPr>
    <w:rPr>
      <w:color w:val="000000"/>
    </w:rPr>
  </w:style>
  <w:style w:type="numbering" w:customStyle="1" w:styleId="NumberedList">
    <w:name w:val="Numbered List"/>
    <w:basedOn w:val="NoList"/>
    <w:rsid w:val="007A4341"/>
    <w:pPr>
      <w:numPr>
        <w:numId w:val="17"/>
      </w:numPr>
    </w:pPr>
  </w:style>
  <w:style w:type="character" w:styleId="PageNumber">
    <w:name w:val="page number"/>
    <w:basedOn w:val="DefaultParagraphFont"/>
    <w:rsid w:val="007A4341"/>
    <w:rPr>
      <w:rFonts w:ascii="Arial" w:hAnsi="Arial"/>
      <w:dstrike w:val="0"/>
      <w:color w:val="auto"/>
      <w:sz w:val="20"/>
      <w:vertAlign w:val="baseline"/>
    </w:rPr>
  </w:style>
  <w:style w:type="paragraph" w:styleId="PlainText">
    <w:name w:val="Plain Text"/>
    <w:basedOn w:val="Normal"/>
    <w:link w:val="PlainTextChar"/>
    <w:uiPriority w:val="99"/>
    <w:unhideWhenUsed/>
    <w:rsid w:val="007A4341"/>
    <w:rPr>
      <w:rFonts w:ascii="Consolas" w:eastAsiaTheme="minorHAnsi" w:hAnsi="Consolas"/>
      <w:sz w:val="21"/>
      <w:szCs w:val="21"/>
    </w:rPr>
  </w:style>
  <w:style w:type="character" w:customStyle="1" w:styleId="PlainTextChar">
    <w:name w:val="Plain Text Char"/>
    <w:basedOn w:val="DefaultParagraphFont"/>
    <w:link w:val="PlainText"/>
    <w:uiPriority w:val="99"/>
    <w:rsid w:val="007A4341"/>
    <w:rPr>
      <w:rFonts w:ascii="Consolas" w:hAnsi="Consolas" w:cs="Times New Roman"/>
      <w:sz w:val="21"/>
      <w:szCs w:val="21"/>
    </w:rPr>
  </w:style>
  <w:style w:type="paragraph" w:customStyle="1" w:styleId="StyleHeading1Nounderline">
    <w:name w:val="Style Heading 1 + No underline"/>
    <w:basedOn w:val="Heading1"/>
    <w:qFormat/>
    <w:rsid w:val="007A4341"/>
    <w:rPr>
      <w:bCs/>
    </w:rPr>
  </w:style>
  <w:style w:type="paragraph" w:customStyle="1" w:styleId="StyleHeading3Nounderline">
    <w:name w:val="Style Heading 3 + No underline"/>
    <w:basedOn w:val="Heading3"/>
    <w:qFormat/>
    <w:rsid w:val="007A4341"/>
    <w:pPr>
      <w:ind w:left="720" w:hanging="720"/>
    </w:pPr>
    <w:rPr>
      <w:bCs/>
    </w:rPr>
  </w:style>
  <w:style w:type="paragraph" w:customStyle="1" w:styleId="StyleListParagraphAfter10ptLinespacingMultiple115">
    <w:name w:val="Style List Paragraph + After:  10 pt Line spacing:  Multiple 1.15 ..."/>
    <w:basedOn w:val="ListParagraph"/>
    <w:rsid w:val="007A4341"/>
    <w:pPr>
      <w:numPr>
        <w:numId w:val="18"/>
      </w:numPr>
      <w:tabs>
        <w:tab w:val="left" w:pos="720"/>
      </w:tabs>
      <w:spacing w:after="120"/>
    </w:pPr>
  </w:style>
  <w:style w:type="paragraph" w:styleId="Title">
    <w:name w:val="Title"/>
    <w:basedOn w:val="Normal"/>
    <w:link w:val="TitleChar"/>
    <w:qFormat/>
    <w:rsid w:val="007A4341"/>
    <w:pPr>
      <w:spacing w:after="480"/>
      <w:jc w:val="center"/>
      <w:outlineLvl w:val="0"/>
    </w:pPr>
    <w:rPr>
      <w:b/>
      <w:bCs/>
      <w:kern w:val="28"/>
      <w:sz w:val="32"/>
    </w:rPr>
  </w:style>
  <w:style w:type="character" w:customStyle="1" w:styleId="TitleChar">
    <w:name w:val="Title Char"/>
    <w:basedOn w:val="DefaultParagraphFont"/>
    <w:link w:val="Title"/>
    <w:rsid w:val="007A4341"/>
    <w:rPr>
      <w:rFonts w:ascii="Arial" w:eastAsia="Times New Roman" w:hAnsi="Arial" w:cs="Times New Roman"/>
      <w:b/>
      <w:bCs/>
      <w:kern w:val="28"/>
      <w:sz w:val="32"/>
      <w:szCs w:val="20"/>
    </w:rPr>
  </w:style>
  <w:style w:type="paragraph" w:customStyle="1" w:styleId="StyleTitle18pt">
    <w:name w:val="Style Title + 18 pt"/>
    <w:basedOn w:val="Title"/>
    <w:qFormat/>
    <w:rsid w:val="007A4341"/>
    <w:rPr>
      <w:sz w:val="36"/>
    </w:rPr>
  </w:style>
  <w:style w:type="paragraph" w:customStyle="1" w:styleId="StyleTitleAfter36pt">
    <w:name w:val="Style Title + After:  36 pt"/>
    <w:basedOn w:val="Title"/>
    <w:rsid w:val="007A4341"/>
    <w:pPr>
      <w:spacing w:after="720"/>
      <w:outlineLvl w:val="9"/>
    </w:pPr>
  </w:style>
  <w:style w:type="table" w:styleId="TableGrid">
    <w:name w:val="Table Grid"/>
    <w:basedOn w:val="TableNormal"/>
    <w:rsid w:val="007A434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1">
    <w:name w:val="Title1"/>
    <w:basedOn w:val="Normal"/>
    <w:rsid w:val="007A4341"/>
    <w:rPr>
      <w:b/>
      <w:sz w:val="28"/>
    </w:rPr>
  </w:style>
  <w:style w:type="paragraph" w:customStyle="1" w:styleId="titlef">
    <w:name w:val="titlef"/>
    <w:basedOn w:val="Normal"/>
    <w:rsid w:val="007A4341"/>
    <w:pPr>
      <w:spacing w:before="120" w:after="240"/>
      <w:jc w:val="center"/>
    </w:pPr>
    <w:rPr>
      <w:b/>
    </w:rPr>
  </w:style>
  <w:style w:type="paragraph" w:customStyle="1" w:styleId="titlel">
    <w:name w:val="titlel"/>
    <w:basedOn w:val="Normal"/>
    <w:rsid w:val="007A4341"/>
    <w:pPr>
      <w:spacing w:after="240"/>
      <w:jc w:val="center"/>
    </w:pPr>
    <w:rPr>
      <w:rFonts w:ascii="Times New Roman" w:hAnsi="Times New Roman"/>
      <w:b/>
    </w:rPr>
  </w:style>
  <w:style w:type="paragraph" w:styleId="TOC1">
    <w:name w:val="toc 1"/>
    <w:basedOn w:val="Normal"/>
    <w:next w:val="Normal"/>
    <w:uiPriority w:val="39"/>
    <w:rsid w:val="007A4341"/>
    <w:pPr>
      <w:tabs>
        <w:tab w:val="left" w:pos="720"/>
        <w:tab w:val="right" w:leader="dot" w:pos="8640"/>
      </w:tabs>
      <w:spacing w:after="80"/>
      <w:ind w:left="504" w:hanging="504"/>
    </w:pPr>
    <w:rPr>
      <w:sz w:val="22"/>
    </w:rPr>
  </w:style>
  <w:style w:type="paragraph" w:styleId="TOC2">
    <w:name w:val="toc 2"/>
    <w:basedOn w:val="Normal"/>
    <w:next w:val="Normal"/>
    <w:uiPriority w:val="39"/>
    <w:qFormat/>
    <w:rsid w:val="007A4341"/>
    <w:pPr>
      <w:tabs>
        <w:tab w:val="left" w:pos="720"/>
        <w:tab w:val="right" w:leader="dot" w:pos="8640"/>
      </w:tabs>
      <w:spacing w:after="80"/>
      <w:ind w:left="1080" w:hanging="576"/>
    </w:pPr>
    <w:rPr>
      <w:sz w:val="22"/>
    </w:rPr>
  </w:style>
  <w:style w:type="paragraph" w:styleId="TOC3">
    <w:name w:val="toc 3"/>
    <w:basedOn w:val="Normal"/>
    <w:next w:val="Normal"/>
    <w:uiPriority w:val="39"/>
    <w:qFormat/>
    <w:rsid w:val="007A4341"/>
    <w:pPr>
      <w:tabs>
        <w:tab w:val="left" w:pos="1080"/>
        <w:tab w:val="right" w:leader="dot" w:pos="8640"/>
      </w:tabs>
      <w:spacing w:after="80"/>
      <w:ind w:left="720" w:hanging="720"/>
    </w:pPr>
    <w:rPr>
      <w:noProof/>
    </w:rPr>
  </w:style>
  <w:style w:type="paragraph" w:styleId="TOC6">
    <w:name w:val="toc 6"/>
    <w:basedOn w:val="Normal"/>
    <w:next w:val="Normal"/>
    <w:semiHidden/>
    <w:rsid w:val="007A4341"/>
    <w:pPr>
      <w:tabs>
        <w:tab w:val="left" w:pos="1440"/>
        <w:tab w:val="right" w:leader="dot" w:pos="8640"/>
      </w:tabs>
      <w:spacing w:after="80"/>
      <w:ind w:left="1440" w:hanging="1440"/>
    </w:pPr>
  </w:style>
  <w:style w:type="paragraph" w:customStyle="1" w:styleId="TOC30">
    <w:name w:val="TOC3"/>
    <w:basedOn w:val="Normal"/>
    <w:rsid w:val="007A4341"/>
    <w:pPr>
      <w:tabs>
        <w:tab w:val="left" w:pos="1080"/>
        <w:tab w:val="right" w:leader="dot" w:pos="8640"/>
      </w:tabs>
      <w:spacing w:after="80"/>
      <w:ind w:left="1080" w:hanging="1080"/>
    </w:pPr>
  </w:style>
  <w:style w:type="paragraph" w:customStyle="1" w:styleId="TOCTitle">
    <w:name w:val="TOCTitle"/>
    <w:basedOn w:val="Normal"/>
    <w:rsid w:val="007A4341"/>
    <w:pPr>
      <w:spacing w:after="280"/>
      <w:jc w:val="center"/>
    </w:pPr>
    <w:rPr>
      <w:b/>
      <w:caps/>
    </w:rPr>
  </w:style>
  <w:style w:type="character" w:customStyle="1" w:styleId="normal-c1">
    <w:name w:val="normal-c1"/>
    <w:basedOn w:val="DefaultParagraphFont"/>
    <w:rsid w:val="001A019F"/>
    <w:rPr>
      <w:rFonts w:ascii="Times New Roman" w:hAnsi="Times New Roman" w:cs="Times New Roman" w:hint="default"/>
      <w:sz w:val="25"/>
      <w:szCs w:val="25"/>
    </w:rPr>
  </w:style>
  <w:style w:type="paragraph" w:styleId="NormalWeb">
    <w:name w:val="Normal (Web)"/>
    <w:basedOn w:val="Normal"/>
    <w:uiPriority w:val="99"/>
    <w:semiHidden/>
    <w:unhideWhenUsed/>
    <w:rsid w:val="004B4952"/>
    <w:rPr>
      <w:rFonts w:ascii="Times New Roman" w:hAnsi="Times New Roman"/>
      <w:szCs w:val="24"/>
    </w:rPr>
  </w:style>
  <w:style w:type="character" w:styleId="FollowedHyperlink">
    <w:name w:val="FollowedHyperlink"/>
    <w:basedOn w:val="DefaultParagraphFont"/>
    <w:uiPriority w:val="99"/>
    <w:semiHidden/>
    <w:unhideWhenUsed/>
    <w:rsid w:val="00E207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4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7482A"/>
    <w:pPr>
      <w:keepNext/>
      <w:spacing w:after="240"/>
      <w:outlineLvl w:val="0"/>
    </w:pPr>
    <w:rPr>
      <w:b/>
      <w:kern w:val="28"/>
      <w:sz w:val="32"/>
    </w:rPr>
  </w:style>
  <w:style w:type="paragraph" w:styleId="Heading2">
    <w:name w:val="heading 2"/>
    <w:basedOn w:val="Normal"/>
    <w:next w:val="Normal"/>
    <w:link w:val="Heading2Char"/>
    <w:qFormat/>
    <w:rsid w:val="00C84D31"/>
    <w:pPr>
      <w:keepNext/>
      <w:tabs>
        <w:tab w:val="left" w:pos="720"/>
      </w:tabs>
      <w:spacing w:after="240"/>
      <w:ind w:left="720" w:hanging="720"/>
      <w:outlineLvl w:val="1"/>
    </w:pPr>
    <w:rPr>
      <w:b/>
      <w:sz w:val="28"/>
    </w:rPr>
  </w:style>
  <w:style w:type="paragraph" w:styleId="Heading3">
    <w:name w:val="heading 3"/>
    <w:basedOn w:val="Normal"/>
    <w:next w:val="Normal"/>
    <w:link w:val="Heading3Char"/>
    <w:qFormat/>
    <w:rsid w:val="007A4341"/>
    <w:pPr>
      <w:keepNext/>
      <w:tabs>
        <w:tab w:val="left" w:pos="1080"/>
      </w:tabs>
      <w:spacing w:after="240"/>
      <w:ind w:left="1080" w:hanging="1080"/>
      <w:outlineLvl w:val="2"/>
    </w:pPr>
    <w:rPr>
      <w:b/>
    </w:rPr>
  </w:style>
  <w:style w:type="paragraph" w:styleId="Heading4">
    <w:name w:val="heading 4"/>
    <w:basedOn w:val="Normal"/>
    <w:next w:val="Normal"/>
    <w:link w:val="Heading4Char"/>
    <w:qFormat/>
    <w:rsid w:val="007A4341"/>
    <w:pPr>
      <w:keepNext/>
      <w:spacing w:before="240" w:after="60"/>
      <w:outlineLvl w:val="3"/>
    </w:pPr>
    <w:rPr>
      <w:b/>
    </w:rPr>
  </w:style>
  <w:style w:type="paragraph" w:styleId="Heading5">
    <w:name w:val="heading 5"/>
    <w:basedOn w:val="Normal"/>
    <w:next w:val="Normal"/>
    <w:link w:val="Heading5Char"/>
    <w:qFormat/>
    <w:rsid w:val="007A4341"/>
    <w:pPr>
      <w:spacing w:before="240" w:after="60"/>
      <w:outlineLvl w:val="4"/>
    </w:pPr>
    <w:rPr>
      <w:sz w:val="22"/>
    </w:rPr>
  </w:style>
  <w:style w:type="paragraph" w:styleId="Heading6">
    <w:name w:val="heading 6"/>
    <w:basedOn w:val="Normal"/>
    <w:next w:val="Normal"/>
    <w:link w:val="Heading6Char"/>
    <w:qFormat/>
    <w:rsid w:val="007A4341"/>
    <w:pPr>
      <w:spacing w:before="240" w:after="60"/>
      <w:outlineLvl w:val="5"/>
    </w:pPr>
    <w:rPr>
      <w:i/>
      <w:sz w:val="22"/>
    </w:rPr>
  </w:style>
  <w:style w:type="paragraph" w:styleId="Heading7">
    <w:name w:val="heading 7"/>
    <w:basedOn w:val="Normal"/>
    <w:next w:val="Normal"/>
    <w:link w:val="Heading7Char"/>
    <w:qFormat/>
    <w:rsid w:val="007A4341"/>
    <w:pPr>
      <w:spacing w:before="240" w:after="60"/>
      <w:outlineLvl w:val="6"/>
    </w:pPr>
  </w:style>
  <w:style w:type="paragraph" w:styleId="Heading8">
    <w:name w:val="heading 8"/>
    <w:basedOn w:val="Normal"/>
    <w:next w:val="Normal"/>
    <w:link w:val="Heading8Char"/>
    <w:qFormat/>
    <w:rsid w:val="007A4341"/>
    <w:pPr>
      <w:spacing w:before="240" w:after="60"/>
      <w:outlineLvl w:val="7"/>
    </w:pPr>
    <w:rPr>
      <w:i/>
    </w:rPr>
  </w:style>
  <w:style w:type="paragraph" w:styleId="Heading9">
    <w:name w:val="heading 9"/>
    <w:basedOn w:val="Normal"/>
    <w:next w:val="Normal"/>
    <w:link w:val="Heading9Char"/>
    <w:qFormat/>
    <w:rsid w:val="007A434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41"/>
    <w:pPr>
      <w:ind w:left="720"/>
      <w:contextualSpacing/>
    </w:pPr>
  </w:style>
  <w:style w:type="paragraph" w:styleId="NoSpacing">
    <w:name w:val="No Spacing"/>
    <w:uiPriority w:val="1"/>
    <w:qFormat/>
    <w:rsid w:val="00610D8B"/>
    <w:pPr>
      <w:spacing w:after="0" w:line="240" w:lineRule="auto"/>
    </w:pPr>
  </w:style>
  <w:style w:type="character" w:styleId="Hyperlink">
    <w:name w:val="Hyperlink"/>
    <w:basedOn w:val="DefaultParagraphFont"/>
    <w:uiPriority w:val="99"/>
    <w:rsid w:val="007A4341"/>
    <w:rPr>
      <w:color w:val="0000FF"/>
      <w:u w:val="single"/>
    </w:rPr>
  </w:style>
  <w:style w:type="paragraph" w:styleId="BalloonText">
    <w:name w:val="Balloon Text"/>
    <w:basedOn w:val="Normal"/>
    <w:link w:val="BalloonTextChar"/>
    <w:semiHidden/>
    <w:rsid w:val="007A4341"/>
    <w:rPr>
      <w:rFonts w:ascii="Tahoma" w:hAnsi="Tahoma" w:cs="Tahoma"/>
      <w:sz w:val="16"/>
      <w:szCs w:val="16"/>
    </w:rPr>
  </w:style>
  <w:style w:type="character" w:customStyle="1" w:styleId="BalloonTextChar">
    <w:name w:val="Balloon Text Char"/>
    <w:basedOn w:val="DefaultParagraphFont"/>
    <w:link w:val="BalloonText"/>
    <w:semiHidden/>
    <w:rsid w:val="00E84A4D"/>
    <w:rPr>
      <w:rFonts w:ascii="Tahoma" w:eastAsia="Times New Roman" w:hAnsi="Tahoma" w:cs="Tahoma"/>
      <w:sz w:val="16"/>
      <w:szCs w:val="16"/>
    </w:rPr>
  </w:style>
  <w:style w:type="paragraph" w:styleId="Header">
    <w:name w:val="header"/>
    <w:basedOn w:val="Normal"/>
    <w:link w:val="HeaderChar"/>
    <w:rsid w:val="007A4341"/>
    <w:pPr>
      <w:tabs>
        <w:tab w:val="center" w:pos="4320"/>
        <w:tab w:val="right" w:pos="8640"/>
      </w:tabs>
    </w:pPr>
  </w:style>
  <w:style w:type="character" w:customStyle="1" w:styleId="HeaderChar">
    <w:name w:val="Header Char"/>
    <w:basedOn w:val="DefaultParagraphFont"/>
    <w:link w:val="Header"/>
    <w:rsid w:val="009D2CD7"/>
    <w:rPr>
      <w:rFonts w:ascii="Arial" w:eastAsia="Times New Roman" w:hAnsi="Arial" w:cs="Times New Roman"/>
      <w:sz w:val="24"/>
      <w:szCs w:val="20"/>
    </w:rPr>
  </w:style>
  <w:style w:type="paragraph" w:styleId="Footer">
    <w:name w:val="footer"/>
    <w:basedOn w:val="Normal"/>
    <w:link w:val="FooterChar"/>
    <w:uiPriority w:val="99"/>
    <w:rsid w:val="007A4341"/>
    <w:pPr>
      <w:tabs>
        <w:tab w:val="center" w:pos="4320"/>
        <w:tab w:val="right" w:pos="8640"/>
      </w:tabs>
    </w:pPr>
  </w:style>
  <w:style w:type="character" w:customStyle="1" w:styleId="FooterChar">
    <w:name w:val="Footer Char"/>
    <w:basedOn w:val="DefaultParagraphFont"/>
    <w:link w:val="Footer"/>
    <w:uiPriority w:val="99"/>
    <w:rsid w:val="009D2CD7"/>
    <w:rPr>
      <w:rFonts w:ascii="Arial" w:eastAsia="Times New Roman" w:hAnsi="Arial" w:cs="Times New Roman"/>
      <w:sz w:val="24"/>
      <w:szCs w:val="20"/>
    </w:rPr>
  </w:style>
  <w:style w:type="paragraph" w:styleId="BodyText">
    <w:name w:val="Body Text"/>
    <w:basedOn w:val="Normal"/>
    <w:link w:val="BodyTextChar"/>
    <w:qFormat/>
    <w:rsid w:val="007A4341"/>
    <w:pPr>
      <w:spacing w:after="240"/>
    </w:pPr>
    <w:rPr>
      <w:sz w:val="22"/>
    </w:rPr>
  </w:style>
  <w:style w:type="character" w:customStyle="1" w:styleId="BodyTextChar">
    <w:name w:val="Body Text Char"/>
    <w:basedOn w:val="DefaultParagraphFont"/>
    <w:link w:val="BodyText"/>
    <w:rsid w:val="007A4341"/>
    <w:rPr>
      <w:rFonts w:ascii="Arial" w:eastAsia="Times New Roman" w:hAnsi="Arial" w:cs="Times New Roman"/>
      <w:szCs w:val="20"/>
    </w:rPr>
  </w:style>
  <w:style w:type="paragraph" w:styleId="BodyTextIndent">
    <w:name w:val="Body Text Indent"/>
    <w:basedOn w:val="Normal"/>
    <w:link w:val="BodyTextIndentChar"/>
    <w:rsid w:val="007A4341"/>
    <w:pPr>
      <w:ind w:left="720"/>
    </w:pPr>
  </w:style>
  <w:style w:type="character" w:customStyle="1" w:styleId="BodyTextIndentChar">
    <w:name w:val="Body Text Indent Char"/>
    <w:basedOn w:val="DefaultParagraphFont"/>
    <w:link w:val="BodyTextIndent"/>
    <w:rsid w:val="007A4341"/>
    <w:rPr>
      <w:rFonts w:ascii="Arial" w:eastAsia="Times New Roman" w:hAnsi="Arial" w:cs="Times New Roman"/>
      <w:sz w:val="24"/>
      <w:szCs w:val="20"/>
    </w:rPr>
  </w:style>
  <w:style w:type="paragraph" w:customStyle="1" w:styleId="bullet1">
    <w:name w:val="bullet1"/>
    <w:basedOn w:val="Normal"/>
    <w:qFormat/>
    <w:rsid w:val="007A4341"/>
    <w:pPr>
      <w:numPr>
        <w:numId w:val="12"/>
      </w:numPr>
      <w:spacing w:after="120"/>
    </w:pPr>
    <w:rPr>
      <w:snapToGrid w:val="0"/>
      <w:sz w:val="22"/>
    </w:rPr>
  </w:style>
  <w:style w:type="paragraph" w:customStyle="1" w:styleId="bulletlast">
    <w:name w:val="bullet last"/>
    <w:basedOn w:val="bullet1"/>
    <w:qFormat/>
    <w:rsid w:val="007A4341"/>
    <w:pPr>
      <w:numPr>
        <w:numId w:val="0"/>
      </w:numPr>
      <w:spacing w:after="240"/>
    </w:pPr>
  </w:style>
  <w:style w:type="paragraph" w:customStyle="1" w:styleId="bullet2">
    <w:name w:val="bullet2"/>
    <w:basedOn w:val="bullet1"/>
    <w:qFormat/>
    <w:rsid w:val="007A4341"/>
    <w:pPr>
      <w:numPr>
        <w:numId w:val="13"/>
      </w:numPr>
      <w:spacing w:after="240"/>
    </w:pPr>
  </w:style>
  <w:style w:type="paragraph" w:customStyle="1" w:styleId="chklst">
    <w:name w:val="chklst"/>
    <w:basedOn w:val="Normal"/>
    <w:rsid w:val="007A4341"/>
    <w:pPr>
      <w:numPr>
        <w:numId w:val="14"/>
      </w:numPr>
      <w:spacing w:after="240"/>
    </w:pPr>
  </w:style>
  <w:style w:type="paragraph" w:customStyle="1" w:styleId="Default">
    <w:name w:val="Default"/>
    <w:rsid w:val="007A4341"/>
    <w:pPr>
      <w:autoSpaceDE w:val="0"/>
      <w:autoSpaceDN w:val="0"/>
      <w:adjustRightInd w:val="0"/>
      <w:spacing w:after="0" w:line="240" w:lineRule="auto"/>
    </w:pPr>
    <w:rPr>
      <w:rFonts w:ascii="Arial" w:eastAsia="Times New Roman" w:hAnsi="Arial" w:cs="Arial"/>
      <w:color w:val="000000"/>
      <w:sz w:val="24"/>
      <w:szCs w:val="24"/>
    </w:rPr>
  </w:style>
  <w:style w:type="character" w:styleId="EndnoteReference">
    <w:name w:val="endnote reference"/>
    <w:basedOn w:val="DefaultParagraphFont"/>
    <w:rsid w:val="007A4341"/>
    <w:rPr>
      <w:vertAlign w:val="superscript"/>
    </w:rPr>
  </w:style>
  <w:style w:type="paragraph" w:styleId="EndnoteText">
    <w:name w:val="endnote text"/>
    <w:basedOn w:val="Normal"/>
    <w:link w:val="EndnoteTextChar"/>
    <w:rsid w:val="007A4341"/>
    <w:rPr>
      <w:sz w:val="20"/>
    </w:rPr>
  </w:style>
  <w:style w:type="character" w:customStyle="1" w:styleId="EndnoteTextChar">
    <w:name w:val="Endnote Text Char"/>
    <w:basedOn w:val="DefaultParagraphFont"/>
    <w:link w:val="EndnoteText"/>
    <w:rsid w:val="007A4341"/>
    <w:rPr>
      <w:rFonts w:ascii="Arial" w:eastAsia="Times New Roman" w:hAnsi="Arial" w:cs="Times New Roman"/>
      <w:sz w:val="20"/>
      <w:szCs w:val="20"/>
    </w:rPr>
  </w:style>
  <w:style w:type="character" w:styleId="FootnoteReference">
    <w:name w:val="footnote reference"/>
    <w:basedOn w:val="DefaultParagraphFont"/>
    <w:semiHidden/>
    <w:rsid w:val="007A4341"/>
    <w:rPr>
      <w:vertAlign w:val="superscript"/>
    </w:rPr>
  </w:style>
  <w:style w:type="paragraph" w:styleId="FootnoteText">
    <w:name w:val="footnote text"/>
    <w:basedOn w:val="Normal"/>
    <w:link w:val="FootnoteTextChar"/>
    <w:rsid w:val="007A4341"/>
  </w:style>
  <w:style w:type="character" w:customStyle="1" w:styleId="FootnoteTextChar">
    <w:name w:val="Footnote Text Char"/>
    <w:basedOn w:val="DefaultParagraphFont"/>
    <w:link w:val="FootnoteText"/>
    <w:rsid w:val="007A4341"/>
    <w:rPr>
      <w:rFonts w:ascii="Arial" w:eastAsia="Times New Roman" w:hAnsi="Arial" w:cs="Times New Roman"/>
      <w:sz w:val="24"/>
      <w:szCs w:val="20"/>
    </w:rPr>
  </w:style>
  <w:style w:type="character" w:customStyle="1" w:styleId="Heading1Char">
    <w:name w:val="Heading 1 Char"/>
    <w:basedOn w:val="DefaultParagraphFont"/>
    <w:link w:val="Heading1"/>
    <w:rsid w:val="0007482A"/>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C84D31"/>
    <w:rPr>
      <w:rFonts w:ascii="Arial" w:eastAsia="Times New Roman" w:hAnsi="Arial" w:cs="Times New Roman"/>
      <w:b/>
      <w:sz w:val="28"/>
      <w:szCs w:val="20"/>
    </w:rPr>
  </w:style>
  <w:style w:type="character" w:customStyle="1" w:styleId="Heading3Char">
    <w:name w:val="Heading 3 Char"/>
    <w:basedOn w:val="DefaultParagraphFont"/>
    <w:link w:val="Heading3"/>
    <w:rsid w:val="007A4341"/>
    <w:rPr>
      <w:rFonts w:ascii="Arial" w:eastAsia="Times New Roman" w:hAnsi="Arial" w:cs="Times New Roman"/>
      <w:b/>
      <w:sz w:val="24"/>
      <w:szCs w:val="20"/>
    </w:rPr>
  </w:style>
  <w:style w:type="character" w:customStyle="1" w:styleId="Heading4Char">
    <w:name w:val="Heading 4 Char"/>
    <w:basedOn w:val="DefaultParagraphFont"/>
    <w:link w:val="Heading4"/>
    <w:rsid w:val="007A4341"/>
    <w:rPr>
      <w:rFonts w:ascii="Arial" w:eastAsia="Times New Roman" w:hAnsi="Arial" w:cs="Times New Roman"/>
      <w:b/>
      <w:sz w:val="24"/>
      <w:szCs w:val="20"/>
    </w:rPr>
  </w:style>
  <w:style w:type="character" w:customStyle="1" w:styleId="Heading5Char">
    <w:name w:val="Heading 5 Char"/>
    <w:basedOn w:val="DefaultParagraphFont"/>
    <w:link w:val="Heading5"/>
    <w:rsid w:val="007A4341"/>
    <w:rPr>
      <w:rFonts w:ascii="Arial" w:eastAsia="Times New Roman" w:hAnsi="Arial" w:cs="Times New Roman"/>
      <w:szCs w:val="20"/>
    </w:rPr>
  </w:style>
  <w:style w:type="character" w:customStyle="1" w:styleId="Heading6Char">
    <w:name w:val="Heading 6 Char"/>
    <w:basedOn w:val="DefaultParagraphFont"/>
    <w:link w:val="Heading6"/>
    <w:rsid w:val="007A4341"/>
    <w:rPr>
      <w:rFonts w:ascii="Arial" w:eastAsia="Times New Roman" w:hAnsi="Arial" w:cs="Times New Roman"/>
      <w:i/>
      <w:szCs w:val="20"/>
    </w:rPr>
  </w:style>
  <w:style w:type="character" w:customStyle="1" w:styleId="Heading7Char">
    <w:name w:val="Heading 7 Char"/>
    <w:basedOn w:val="DefaultParagraphFont"/>
    <w:link w:val="Heading7"/>
    <w:rsid w:val="007A4341"/>
    <w:rPr>
      <w:rFonts w:ascii="Arial" w:eastAsia="Times New Roman" w:hAnsi="Arial" w:cs="Times New Roman"/>
      <w:sz w:val="24"/>
      <w:szCs w:val="20"/>
    </w:rPr>
  </w:style>
  <w:style w:type="character" w:customStyle="1" w:styleId="Heading8Char">
    <w:name w:val="Heading 8 Char"/>
    <w:basedOn w:val="DefaultParagraphFont"/>
    <w:link w:val="Heading8"/>
    <w:rsid w:val="007A4341"/>
    <w:rPr>
      <w:rFonts w:ascii="Arial" w:eastAsia="Times New Roman" w:hAnsi="Arial" w:cs="Times New Roman"/>
      <w:i/>
      <w:sz w:val="24"/>
      <w:szCs w:val="20"/>
    </w:rPr>
  </w:style>
  <w:style w:type="character" w:customStyle="1" w:styleId="Heading9Char">
    <w:name w:val="Heading 9 Char"/>
    <w:basedOn w:val="DefaultParagraphFont"/>
    <w:link w:val="Heading9"/>
    <w:rsid w:val="007A4341"/>
    <w:rPr>
      <w:rFonts w:ascii="Arial" w:eastAsia="Times New Roman" w:hAnsi="Arial" w:cs="Times New Roman"/>
      <w:i/>
      <w:sz w:val="18"/>
      <w:szCs w:val="20"/>
    </w:rPr>
  </w:style>
  <w:style w:type="paragraph" w:customStyle="1" w:styleId="Left">
    <w:name w:val="Left"/>
    <w:basedOn w:val="Normal"/>
    <w:rsid w:val="007A4341"/>
    <w:pPr>
      <w:spacing w:line="240" w:lineRule="atLeast"/>
    </w:pPr>
  </w:style>
  <w:style w:type="paragraph" w:styleId="ListBullet">
    <w:name w:val="List Bullet"/>
    <w:basedOn w:val="Normal"/>
    <w:autoRedefine/>
    <w:rsid w:val="007A4341"/>
    <w:pPr>
      <w:ind w:left="360" w:hanging="360"/>
    </w:pPr>
    <w:rPr>
      <w:rFonts w:ascii="Times New Roman" w:hAnsi="Times New Roman"/>
    </w:rPr>
  </w:style>
  <w:style w:type="paragraph" w:styleId="ListBullet2">
    <w:name w:val="List Bullet 2"/>
    <w:basedOn w:val="Normal"/>
    <w:autoRedefine/>
    <w:rsid w:val="007A4341"/>
    <w:pPr>
      <w:jc w:val="both"/>
    </w:pPr>
    <w:rPr>
      <w:color w:val="000000"/>
    </w:rPr>
  </w:style>
  <w:style w:type="numbering" w:customStyle="1" w:styleId="NumberedList">
    <w:name w:val="Numbered List"/>
    <w:basedOn w:val="NoList"/>
    <w:rsid w:val="007A4341"/>
    <w:pPr>
      <w:numPr>
        <w:numId w:val="17"/>
      </w:numPr>
    </w:pPr>
  </w:style>
  <w:style w:type="character" w:styleId="PageNumber">
    <w:name w:val="page number"/>
    <w:basedOn w:val="DefaultParagraphFont"/>
    <w:rsid w:val="007A4341"/>
    <w:rPr>
      <w:rFonts w:ascii="Arial" w:hAnsi="Arial"/>
      <w:dstrike w:val="0"/>
      <w:color w:val="auto"/>
      <w:sz w:val="20"/>
      <w:vertAlign w:val="baseline"/>
    </w:rPr>
  </w:style>
  <w:style w:type="paragraph" w:styleId="PlainText">
    <w:name w:val="Plain Text"/>
    <w:basedOn w:val="Normal"/>
    <w:link w:val="PlainTextChar"/>
    <w:uiPriority w:val="99"/>
    <w:unhideWhenUsed/>
    <w:rsid w:val="007A4341"/>
    <w:rPr>
      <w:rFonts w:ascii="Consolas" w:eastAsiaTheme="minorHAnsi" w:hAnsi="Consolas"/>
      <w:sz w:val="21"/>
      <w:szCs w:val="21"/>
    </w:rPr>
  </w:style>
  <w:style w:type="character" w:customStyle="1" w:styleId="PlainTextChar">
    <w:name w:val="Plain Text Char"/>
    <w:basedOn w:val="DefaultParagraphFont"/>
    <w:link w:val="PlainText"/>
    <w:uiPriority w:val="99"/>
    <w:rsid w:val="007A4341"/>
    <w:rPr>
      <w:rFonts w:ascii="Consolas" w:hAnsi="Consolas" w:cs="Times New Roman"/>
      <w:sz w:val="21"/>
      <w:szCs w:val="21"/>
    </w:rPr>
  </w:style>
  <w:style w:type="paragraph" w:customStyle="1" w:styleId="StyleHeading1Nounderline">
    <w:name w:val="Style Heading 1 + No underline"/>
    <w:basedOn w:val="Heading1"/>
    <w:qFormat/>
    <w:rsid w:val="007A4341"/>
    <w:rPr>
      <w:bCs/>
    </w:rPr>
  </w:style>
  <w:style w:type="paragraph" w:customStyle="1" w:styleId="StyleHeading3Nounderline">
    <w:name w:val="Style Heading 3 + No underline"/>
    <w:basedOn w:val="Heading3"/>
    <w:qFormat/>
    <w:rsid w:val="007A4341"/>
    <w:pPr>
      <w:ind w:left="720" w:hanging="720"/>
    </w:pPr>
    <w:rPr>
      <w:bCs/>
    </w:rPr>
  </w:style>
  <w:style w:type="paragraph" w:customStyle="1" w:styleId="StyleListParagraphAfter10ptLinespacingMultiple115">
    <w:name w:val="Style List Paragraph + After:  10 pt Line spacing:  Multiple 1.15 ..."/>
    <w:basedOn w:val="ListParagraph"/>
    <w:rsid w:val="007A4341"/>
    <w:pPr>
      <w:numPr>
        <w:numId w:val="18"/>
      </w:numPr>
      <w:tabs>
        <w:tab w:val="left" w:pos="720"/>
      </w:tabs>
      <w:spacing w:after="120"/>
    </w:pPr>
  </w:style>
  <w:style w:type="paragraph" w:styleId="Title">
    <w:name w:val="Title"/>
    <w:basedOn w:val="Normal"/>
    <w:link w:val="TitleChar"/>
    <w:qFormat/>
    <w:rsid w:val="007A4341"/>
    <w:pPr>
      <w:spacing w:after="480"/>
      <w:jc w:val="center"/>
      <w:outlineLvl w:val="0"/>
    </w:pPr>
    <w:rPr>
      <w:b/>
      <w:bCs/>
      <w:kern w:val="28"/>
      <w:sz w:val="32"/>
    </w:rPr>
  </w:style>
  <w:style w:type="character" w:customStyle="1" w:styleId="TitleChar">
    <w:name w:val="Title Char"/>
    <w:basedOn w:val="DefaultParagraphFont"/>
    <w:link w:val="Title"/>
    <w:rsid w:val="007A4341"/>
    <w:rPr>
      <w:rFonts w:ascii="Arial" w:eastAsia="Times New Roman" w:hAnsi="Arial" w:cs="Times New Roman"/>
      <w:b/>
      <w:bCs/>
      <w:kern w:val="28"/>
      <w:sz w:val="32"/>
      <w:szCs w:val="20"/>
    </w:rPr>
  </w:style>
  <w:style w:type="paragraph" w:customStyle="1" w:styleId="StyleTitle18pt">
    <w:name w:val="Style Title + 18 pt"/>
    <w:basedOn w:val="Title"/>
    <w:qFormat/>
    <w:rsid w:val="007A4341"/>
    <w:rPr>
      <w:sz w:val="36"/>
    </w:rPr>
  </w:style>
  <w:style w:type="paragraph" w:customStyle="1" w:styleId="StyleTitleAfter36pt">
    <w:name w:val="Style Title + After:  36 pt"/>
    <w:basedOn w:val="Title"/>
    <w:rsid w:val="007A4341"/>
    <w:pPr>
      <w:spacing w:after="720"/>
      <w:outlineLvl w:val="9"/>
    </w:pPr>
  </w:style>
  <w:style w:type="table" w:styleId="TableGrid">
    <w:name w:val="Table Grid"/>
    <w:basedOn w:val="TableNormal"/>
    <w:rsid w:val="007A434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1">
    <w:name w:val="Title1"/>
    <w:basedOn w:val="Normal"/>
    <w:rsid w:val="007A4341"/>
    <w:rPr>
      <w:b/>
      <w:sz w:val="28"/>
    </w:rPr>
  </w:style>
  <w:style w:type="paragraph" w:customStyle="1" w:styleId="titlef">
    <w:name w:val="titlef"/>
    <w:basedOn w:val="Normal"/>
    <w:rsid w:val="007A4341"/>
    <w:pPr>
      <w:spacing w:before="120" w:after="240"/>
      <w:jc w:val="center"/>
    </w:pPr>
    <w:rPr>
      <w:b/>
    </w:rPr>
  </w:style>
  <w:style w:type="paragraph" w:customStyle="1" w:styleId="titlel">
    <w:name w:val="titlel"/>
    <w:basedOn w:val="Normal"/>
    <w:rsid w:val="007A4341"/>
    <w:pPr>
      <w:spacing w:after="240"/>
      <w:jc w:val="center"/>
    </w:pPr>
    <w:rPr>
      <w:rFonts w:ascii="Times New Roman" w:hAnsi="Times New Roman"/>
      <w:b/>
    </w:rPr>
  </w:style>
  <w:style w:type="paragraph" w:styleId="TOC1">
    <w:name w:val="toc 1"/>
    <w:basedOn w:val="Normal"/>
    <w:next w:val="Normal"/>
    <w:uiPriority w:val="39"/>
    <w:rsid w:val="007A4341"/>
    <w:pPr>
      <w:tabs>
        <w:tab w:val="left" w:pos="720"/>
        <w:tab w:val="right" w:leader="dot" w:pos="8640"/>
      </w:tabs>
      <w:spacing w:after="80"/>
      <w:ind w:left="504" w:hanging="504"/>
    </w:pPr>
    <w:rPr>
      <w:sz w:val="22"/>
    </w:rPr>
  </w:style>
  <w:style w:type="paragraph" w:styleId="TOC2">
    <w:name w:val="toc 2"/>
    <w:basedOn w:val="Normal"/>
    <w:next w:val="Normal"/>
    <w:uiPriority w:val="39"/>
    <w:qFormat/>
    <w:rsid w:val="007A4341"/>
    <w:pPr>
      <w:tabs>
        <w:tab w:val="left" w:pos="720"/>
        <w:tab w:val="right" w:leader="dot" w:pos="8640"/>
      </w:tabs>
      <w:spacing w:after="80"/>
      <w:ind w:left="1080" w:hanging="576"/>
    </w:pPr>
    <w:rPr>
      <w:sz w:val="22"/>
    </w:rPr>
  </w:style>
  <w:style w:type="paragraph" w:styleId="TOC3">
    <w:name w:val="toc 3"/>
    <w:basedOn w:val="Normal"/>
    <w:next w:val="Normal"/>
    <w:uiPriority w:val="39"/>
    <w:qFormat/>
    <w:rsid w:val="007A4341"/>
    <w:pPr>
      <w:tabs>
        <w:tab w:val="left" w:pos="1080"/>
        <w:tab w:val="right" w:leader="dot" w:pos="8640"/>
      </w:tabs>
      <w:spacing w:after="80"/>
      <w:ind w:left="720" w:hanging="720"/>
    </w:pPr>
    <w:rPr>
      <w:noProof/>
    </w:rPr>
  </w:style>
  <w:style w:type="paragraph" w:styleId="TOC6">
    <w:name w:val="toc 6"/>
    <w:basedOn w:val="Normal"/>
    <w:next w:val="Normal"/>
    <w:semiHidden/>
    <w:rsid w:val="007A4341"/>
    <w:pPr>
      <w:tabs>
        <w:tab w:val="left" w:pos="1440"/>
        <w:tab w:val="right" w:leader="dot" w:pos="8640"/>
      </w:tabs>
      <w:spacing w:after="80"/>
      <w:ind w:left="1440" w:hanging="1440"/>
    </w:pPr>
  </w:style>
  <w:style w:type="paragraph" w:customStyle="1" w:styleId="TOC30">
    <w:name w:val="TOC3"/>
    <w:basedOn w:val="Normal"/>
    <w:rsid w:val="007A4341"/>
    <w:pPr>
      <w:tabs>
        <w:tab w:val="left" w:pos="1080"/>
        <w:tab w:val="right" w:leader="dot" w:pos="8640"/>
      </w:tabs>
      <w:spacing w:after="80"/>
      <w:ind w:left="1080" w:hanging="1080"/>
    </w:pPr>
  </w:style>
  <w:style w:type="paragraph" w:customStyle="1" w:styleId="TOCTitle">
    <w:name w:val="TOCTitle"/>
    <w:basedOn w:val="Normal"/>
    <w:rsid w:val="007A4341"/>
    <w:pPr>
      <w:spacing w:after="280"/>
      <w:jc w:val="center"/>
    </w:pPr>
    <w:rPr>
      <w:b/>
      <w:caps/>
    </w:rPr>
  </w:style>
  <w:style w:type="character" w:customStyle="1" w:styleId="normal-c1">
    <w:name w:val="normal-c1"/>
    <w:basedOn w:val="DefaultParagraphFont"/>
    <w:rsid w:val="001A019F"/>
    <w:rPr>
      <w:rFonts w:ascii="Times New Roman" w:hAnsi="Times New Roman" w:cs="Times New Roman" w:hint="default"/>
      <w:sz w:val="25"/>
      <w:szCs w:val="25"/>
    </w:rPr>
  </w:style>
  <w:style w:type="paragraph" w:styleId="NormalWeb">
    <w:name w:val="Normal (Web)"/>
    <w:basedOn w:val="Normal"/>
    <w:uiPriority w:val="99"/>
    <w:semiHidden/>
    <w:unhideWhenUsed/>
    <w:rsid w:val="004B4952"/>
    <w:rPr>
      <w:rFonts w:ascii="Times New Roman" w:hAnsi="Times New Roman"/>
      <w:szCs w:val="24"/>
    </w:rPr>
  </w:style>
  <w:style w:type="character" w:styleId="FollowedHyperlink">
    <w:name w:val="FollowedHyperlink"/>
    <w:basedOn w:val="DefaultParagraphFont"/>
    <w:uiPriority w:val="99"/>
    <w:semiHidden/>
    <w:unhideWhenUsed/>
    <w:rsid w:val="00E20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085">
      <w:bodyDiv w:val="1"/>
      <w:marLeft w:val="0"/>
      <w:marRight w:val="0"/>
      <w:marTop w:val="0"/>
      <w:marBottom w:val="0"/>
      <w:divBdr>
        <w:top w:val="none" w:sz="0" w:space="0" w:color="auto"/>
        <w:left w:val="none" w:sz="0" w:space="0" w:color="auto"/>
        <w:bottom w:val="none" w:sz="0" w:space="0" w:color="auto"/>
        <w:right w:val="none" w:sz="0" w:space="0" w:color="auto"/>
      </w:divBdr>
    </w:div>
    <w:div w:id="305279296">
      <w:bodyDiv w:val="1"/>
      <w:marLeft w:val="0"/>
      <w:marRight w:val="0"/>
      <w:marTop w:val="0"/>
      <w:marBottom w:val="0"/>
      <w:divBdr>
        <w:top w:val="none" w:sz="0" w:space="0" w:color="auto"/>
        <w:left w:val="none" w:sz="0" w:space="0" w:color="auto"/>
        <w:bottom w:val="none" w:sz="0" w:space="0" w:color="auto"/>
        <w:right w:val="none" w:sz="0" w:space="0" w:color="auto"/>
      </w:divBdr>
      <w:divsChild>
        <w:div w:id="340206231">
          <w:marLeft w:val="0"/>
          <w:marRight w:val="0"/>
          <w:marTop w:val="0"/>
          <w:marBottom w:val="0"/>
          <w:divBdr>
            <w:top w:val="none" w:sz="0" w:space="0" w:color="auto"/>
            <w:left w:val="none" w:sz="0" w:space="0" w:color="auto"/>
            <w:bottom w:val="none" w:sz="0" w:space="0" w:color="auto"/>
            <w:right w:val="none" w:sz="0" w:space="0" w:color="auto"/>
          </w:divBdr>
          <w:divsChild>
            <w:div w:id="613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2779">
      <w:bodyDiv w:val="1"/>
      <w:marLeft w:val="100"/>
      <w:marRight w:val="100"/>
      <w:marTop w:val="40"/>
      <w:marBottom w:val="40"/>
      <w:divBdr>
        <w:top w:val="none" w:sz="0" w:space="0" w:color="auto"/>
        <w:left w:val="none" w:sz="0" w:space="0" w:color="auto"/>
        <w:bottom w:val="none" w:sz="0" w:space="0" w:color="auto"/>
        <w:right w:val="none" w:sz="0" w:space="0" w:color="auto"/>
      </w:divBdr>
      <w:divsChild>
        <w:div w:id="1751344192">
          <w:marLeft w:val="0"/>
          <w:marRight w:val="0"/>
          <w:marTop w:val="0"/>
          <w:marBottom w:val="0"/>
          <w:divBdr>
            <w:top w:val="single" w:sz="18" w:space="0" w:color="000000"/>
            <w:left w:val="single" w:sz="18" w:space="0" w:color="000000"/>
            <w:bottom w:val="single" w:sz="18" w:space="0" w:color="000000"/>
            <w:right w:val="single" w:sz="18" w:space="0" w:color="000000"/>
          </w:divBdr>
          <w:divsChild>
            <w:div w:id="1670328703">
              <w:marLeft w:val="0"/>
              <w:marRight w:val="0"/>
              <w:marTop w:val="0"/>
              <w:marBottom w:val="0"/>
              <w:divBdr>
                <w:top w:val="single" w:sz="18" w:space="0" w:color="000000"/>
                <w:left w:val="none" w:sz="0" w:space="0" w:color="auto"/>
                <w:bottom w:val="none" w:sz="0" w:space="0" w:color="auto"/>
                <w:right w:val="none" w:sz="0" w:space="0" w:color="auto"/>
              </w:divBdr>
              <w:divsChild>
                <w:div w:id="1275163875">
                  <w:marLeft w:val="-3200"/>
                  <w:marRight w:val="0"/>
                  <w:marTop w:val="0"/>
                  <w:marBottom w:val="0"/>
                  <w:divBdr>
                    <w:top w:val="none" w:sz="0" w:space="0" w:color="auto"/>
                    <w:left w:val="none" w:sz="0" w:space="0" w:color="auto"/>
                    <w:bottom w:val="none" w:sz="0" w:space="0" w:color="auto"/>
                    <w:right w:val="none" w:sz="0" w:space="0" w:color="auto"/>
                  </w:divBdr>
                  <w:divsChild>
                    <w:div w:id="973750652">
                      <w:marLeft w:val="3640"/>
                      <w:marRight w:val="480"/>
                      <w:marTop w:val="520"/>
                      <w:marBottom w:val="480"/>
                      <w:divBdr>
                        <w:top w:val="none" w:sz="0" w:space="0" w:color="auto"/>
                        <w:left w:val="none" w:sz="0" w:space="0" w:color="auto"/>
                        <w:bottom w:val="none" w:sz="0" w:space="0" w:color="auto"/>
                        <w:right w:val="none" w:sz="0" w:space="0" w:color="auto"/>
                      </w:divBdr>
                    </w:div>
                  </w:divsChild>
                </w:div>
              </w:divsChild>
            </w:div>
          </w:divsChild>
        </w:div>
      </w:divsChild>
    </w:div>
    <w:div w:id="373697276">
      <w:bodyDiv w:val="1"/>
      <w:marLeft w:val="0"/>
      <w:marRight w:val="0"/>
      <w:marTop w:val="0"/>
      <w:marBottom w:val="0"/>
      <w:divBdr>
        <w:top w:val="none" w:sz="0" w:space="0" w:color="auto"/>
        <w:left w:val="none" w:sz="0" w:space="0" w:color="auto"/>
        <w:bottom w:val="none" w:sz="0" w:space="0" w:color="auto"/>
        <w:right w:val="none" w:sz="0" w:space="0" w:color="auto"/>
      </w:divBdr>
      <w:divsChild>
        <w:div w:id="795878810">
          <w:marLeft w:val="0"/>
          <w:marRight w:val="0"/>
          <w:marTop w:val="0"/>
          <w:marBottom w:val="0"/>
          <w:divBdr>
            <w:top w:val="none" w:sz="0" w:space="0" w:color="auto"/>
            <w:left w:val="none" w:sz="0" w:space="0" w:color="auto"/>
            <w:bottom w:val="none" w:sz="0" w:space="0" w:color="auto"/>
            <w:right w:val="none" w:sz="0" w:space="0" w:color="auto"/>
          </w:divBdr>
          <w:divsChild>
            <w:div w:id="15586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665">
      <w:bodyDiv w:val="1"/>
      <w:marLeft w:val="0"/>
      <w:marRight w:val="0"/>
      <w:marTop w:val="0"/>
      <w:marBottom w:val="0"/>
      <w:divBdr>
        <w:top w:val="none" w:sz="0" w:space="0" w:color="auto"/>
        <w:left w:val="none" w:sz="0" w:space="0" w:color="auto"/>
        <w:bottom w:val="none" w:sz="0" w:space="0" w:color="auto"/>
        <w:right w:val="none" w:sz="0" w:space="0" w:color="auto"/>
      </w:divBdr>
      <w:divsChild>
        <w:div w:id="480657219">
          <w:marLeft w:val="0"/>
          <w:marRight w:val="0"/>
          <w:marTop w:val="0"/>
          <w:marBottom w:val="0"/>
          <w:divBdr>
            <w:top w:val="single" w:sz="2" w:space="0" w:color="FFFFFF"/>
            <w:left w:val="single" w:sz="48" w:space="0" w:color="FCFBF5"/>
            <w:bottom w:val="single" w:sz="2" w:space="0" w:color="FFFFFF"/>
            <w:right w:val="single" w:sz="2" w:space="0" w:color="FFFFFF"/>
          </w:divBdr>
          <w:divsChild>
            <w:div w:id="769469374">
              <w:marLeft w:val="0"/>
              <w:marRight w:val="0"/>
              <w:marTop w:val="0"/>
              <w:marBottom w:val="0"/>
              <w:divBdr>
                <w:top w:val="none" w:sz="0" w:space="0" w:color="auto"/>
                <w:left w:val="none" w:sz="0" w:space="0" w:color="auto"/>
                <w:bottom w:val="none" w:sz="0" w:space="0" w:color="auto"/>
                <w:right w:val="none" w:sz="0" w:space="0" w:color="auto"/>
              </w:divBdr>
              <w:divsChild>
                <w:div w:id="1215654083">
                  <w:marLeft w:val="-30"/>
                  <w:marRight w:val="-120"/>
                  <w:marTop w:val="0"/>
                  <w:marBottom w:val="0"/>
                  <w:divBdr>
                    <w:top w:val="none" w:sz="0" w:space="0" w:color="auto"/>
                    <w:left w:val="none" w:sz="0" w:space="0" w:color="auto"/>
                    <w:bottom w:val="none" w:sz="0" w:space="0" w:color="auto"/>
                    <w:right w:val="none" w:sz="0" w:space="0" w:color="auto"/>
                  </w:divBdr>
                  <w:divsChild>
                    <w:div w:id="2068646130">
                      <w:marLeft w:val="0"/>
                      <w:marRight w:val="0"/>
                      <w:marTop w:val="0"/>
                      <w:marBottom w:val="0"/>
                      <w:divBdr>
                        <w:top w:val="none" w:sz="0" w:space="0" w:color="auto"/>
                        <w:left w:val="none" w:sz="0" w:space="0" w:color="auto"/>
                        <w:bottom w:val="none" w:sz="0" w:space="0" w:color="auto"/>
                        <w:right w:val="none" w:sz="0" w:space="0" w:color="auto"/>
                      </w:divBdr>
                      <w:divsChild>
                        <w:div w:id="1455520173">
                          <w:marLeft w:val="-225"/>
                          <w:marRight w:val="-225"/>
                          <w:marTop w:val="0"/>
                          <w:marBottom w:val="0"/>
                          <w:divBdr>
                            <w:top w:val="none" w:sz="0" w:space="0" w:color="auto"/>
                            <w:left w:val="none" w:sz="0" w:space="0" w:color="auto"/>
                            <w:bottom w:val="none" w:sz="0" w:space="0" w:color="auto"/>
                            <w:right w:val="none" w:sz="0" w:space="0" w:color="auto"/>
                          </w:divBdr>
                          <w:divsChild>
                            <w:div w:id="8495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953427">
      <w:bodyDiv w:val="1"/>
      <w:marLeft w:val="0"/>
      <w:marRight w:val="0"/>
      <w:marTop w:val="0"/>
      <w:marBottom w:val="0"/>
      <w:divBdr>
        <w:top w:val="none" w:sz="0" w:space="0" w:color="auto"/>
        <w:left w:val="none" w:sz="0" w:space="0" w:color="auto"/>
        <w:bottom w:val="none" w:sz="0" w:space="0" w:color="auto"/>
        <w:right w:val="none" w:sz="0" w:space="0" w:color="auto"/>
      </w:divBdr>
      <w:divsChild>
        <w:div w:id="422801046">
          <w:marLeft w:val="0"/>
          <w:marRight w:val="0"/>
          <w:marTop w:val="0"/>
          <w:marBottom w:val="0"/>
          <w:divBdr>
            <w:top w:val="none" w:sz="0" w:space="0" w:color="auto"/>
            <w:left w:val="none" w:sz="0" w:space="0" w:color="auto"/>
            <w:bottom w:val="none" w:sz="0" w:space="0" w:color="auto"/>
            <w:right w:val="none" w:sz="0" w:space="0" w:color="auto"/>
          </w:divBdr>
          <w:divsChild>
            <w:div w:id="6154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673">
      <w:bodyDiv w:val="1"/>
      <w:marLeft w:val="0"/>
      <w:marRight w:val="0"/>
      <w:marTop w:val="0"/>
      <w:marBottom w:val="0"/>
      <w:divBdr>
        <w:top w:val="none" w:sz="0" w:space="0" w:color="auto"/>
        <w:left w:val="none" w:sz="0" w:space="0" w:color="auto"/>
        <w:bottom w:val="none" w:sz="0" w:space="0" w:color="auto"/>
        <w:right w:val="none" w:sz="0" w:space="0" w:color="auto"/>
      </w:divBdr>
    </w:div>
    <w:div w:id="710886311">
      <w:bodyDiv w:val="1"/>
      <w:marLeft w:val="0"/>
      <w:marRight w:val="0"/>
      <w:marTop w:val="0"/>
      <w:marBottom w:val="0"/>
      <w:divBdr>
        <w:top w:val="none" w:sz="0" w:space="0" w:color="auto"/>
        <w:left w:val="none" w:sz="0" w:space="0" w:color="auto"/>
        <w:bottom w:val="none" w:sz="0" w:space="0" w:color="auto"/>
        <w:right w:val="none" w:sz="0" w:space="0" w:color="auto"/>
      </w:divBdr>
    </w:div>
    <w:div w:id="766654487">
      <w:bodyDiv w:val="1"/>
      <w:marLeft w:val="75"/>
      <w:marRight w:val="75"/>
      <w:marTop w:val="30"/>
      <w:marBottom w:val="30"/>
      <w:divBdr>
        <w:top w:val="none" w:sz="0" w:space="0" w:color="auto"/>
        <w:left w:val="none" w:sz="0" w:space="0" w:color="auto"/>
        <w:bottom w:val="none" w:sz="0" w:space="0" w:color="auto"/>
        <w:right w:val="none" w:sz="0" w:space="0" w:color="auto"/>
      </w:divBdr>
      <w:divsChild>
        <w:div w:id="307789744">
          <w:marLeft w:val="0"/>
          <w:marRight w:val="0"/>
          <w:marTop w:val="0"/>
          <w:marBottom w:val="0"/>
          <w:divBdr>
            <w:top w:val="single" w:sz="12" w:space="0" w:color="000000"/>
            <w:left w:val="single" w:sz="12" w:space="0" w:color="000000"/>
            <w:bottom w:val="single" w:sz="12" w:space="0" w:color="000000"/>
            <w:right w:val="single" w:sz="12" w:space="0" w:color="000000"/>
          </w:divBdr>
          <w:divsChild>
            <w:div w:id="1069959797">
              <w:marLeft w:val="0"/>
              <w:marRight w:val="0"/>
              <w:marTop w:val="0"/>
              <w:marBottom w:val="0"/>
              <w:divBdr>
                <w:top w:val="single" w:sz="12" w:space="0" w:color="000000"/>
                <w:left w:val="none" w:sz="0" w:space="0" w:color="auto"/>
                <w:bottom w:val="none" w:sz="0" w:space="0" w:color="auto"/>
                <w:right w:val="none" w:sz="0" w:space="0" w:color="auto"/>
              </w:divBdr>
              <w:divsChild>
                <w:div w:id="445005069">
                  <w:marLeft w:val="-2400"/>
                  <w:marRight w:val="0"/>
                  <w:marTop w:val="0"/>
                  <w:marBottom w:val="0"/>
                  <w:divBdr>
                    <w:top w:val="none" w:sz="0" w:space="0" w:color="auto"/>
                    <w:left w:val="none" w:sz="0" w:space="0" w:color="auto"/>
                    <w:bottom w:val="none" w:sz="0" w:space="0" w:color="auto"/>
                    <w:right w:val="none" w:sz="0" w:space="0" w:color="auto"/>
                  </w:divBdr>
                  <w:divsChild>
                    <w:div w:id="1098721997">
                      <w:marLeft w:val="2730"/>
                      <w:marRight w:val="480"/>
                      <w:marTop w:val="390"/>
                      <w:marBottom w:val="480"/>
                      <w:divBdr>
                        <w:top w:val="none" w:sz="0" w:space="0" w:color="auto"/>
                        <w:left w:val="none" w:sz="0" w:space="0" w:color="auto"/>
                        <w:bottom w:val="none" w:sz="0" w:space="0" w:color="auto"/>
                        <w:right w:val="none" w:sz="0" w:space="0" w:color="auto"/>
                      </w:divBdr>
                    </w:div>
                  </w:divsChild>
                </w:div>
              </w:divsChild>
            </w:div>
          </w:divsChild>
        </w:div>
      </w:divsChild>
    </w:div>
    <w:div w:id="828863944">
      <w:bodyDiv w:val="1"/>
      <w:marLeft w:val="0"/>
      <w:marRight w:val="0"/>
      <w:marTop w:val="0"/>
      <w:marBottom w:val="0"/>
      <w:divBdr>
        <w:top w:val="none" w:sz="0" w:space="0" w:color="auto"/>
        <w:left w:val="none" w:sz="0" w:space="0" w:color="auto"/>
        <w:bottom w:val="none" w:sz="0" w:space="0" w:color="auto"/>
        <w:right w:val="none" w:sz="0" w:space="0" w:color="auto"/>
      </w:divBdr>
    </w:div>
    <w:div w:id="923685854">
      <w:bodyDiv w:val="1"/>
      <w:marLeft w:val="0"/>
      <w:marRight w:val="0"/>
      <w:marTop w:val="0"/>
      <w:marBottom w:val="0"/>
      <w:divBdr>
        <w:top w:val="none" w:sz="0" w:space="0" w:color="auto"/>
        <w:left w:val="none" w:sz="0" w:space="0" w:color="auto"/>
        <w:bottom w:val="none" w:sz="0" w:space="0" w:color="auto"/>
        <w:right w:val="none" w:sz="0" w:space="0" w:color="auto"/>
      </w:divBdr>
    </w:div>
    <w:div w:id="1511674700">
      <w:bodyDiv w:val="1"/>
      <w:marLeft w:val="0"/>
      <w:marRight w:val="0"/>
      <w:marTop w:val="0"/>
      <w:marBottom w:val="0"/>
      <w:divBdr>
        <w:top w:val="none" w:sz="0" w:space="0" w:color="auto"/>
        <w:left w:val="none" w:sz="0" w:space="0" w:color="auto"/>
        <w:bottom w:val="none" w:sz="0" w:space="0" w:color="auto"/>
        <w:right w:val="none" w:sz="0" w:space="0" w:color="auto"/>
      </w:divBdr>
      <w:divsChild>
        <w:div w:id="890192666">
          <w:marLeft w:val="0"/>
          <w:marRight w:val="0"/>
          <w:marTop w:val="0"/>
          <w:marBottom w:val="0"/>
          <w:divBdr>
            <w:top w:val="single" w:sz="2" w:space="0" w:color="FFFFFF"/>
            <w:left w:val="single" w:sz="48" w:space="0" w:color="FCFBF5"/>
            <w:bottom w:val="single" w:sz="2" w:space="0" w:color="FFFFFF"/>
            <w:right w:val="single" w:sz="2" w:space="0" w:color="FFFFFF"/>
          </w:divBdr>
          <w:divsChild>
            <w:div w:id="562256200">
              <w:marLeft w:val="0"/>
              <w:marRight w:val="0"/>
              <w:marTop w:val="0"/>
              <w:marBottom w:val="0"/>
              <w:divBdr>
                <w:top w:val="none" w:sz="0" w:space="0" w:color="auto"/>
                <w:left w:val="none" w:sz="0" w:space="0" w:color="auto"/>
                <w:bottom w:val="none" w:sz="0" w:space="0" w:color="auto"/>
                <w:right w:val="none" w:sz="0" w:space="0" w:color="auto"/>
              </w:divBdr>
              <w:divsChild>
                <w:div w:id="587617687">
                  <w:marLeft w:val="-37"/>
                  <w:marRight w:val="-150"/>
                  <w:marTop w:val="0"/>
                  <w:marBottom w:val="0"/>
                  <w:divBdr>
                    <w:top w:val="none" w:sz="0" w:space="0" w:color="auto"/>
                    <w:left w:val="none" w:sz="0" w:space="0" w:color="auto"/>
                    <w:bottom w:val="none" w:sz="0" w:space="0" w:color="auto"/>
                    <w:right w:val="none" w:sz="0" w:space="0" w:color="auto"/>
                  </w:divBdr>
                  <w:divsChild>
                    <w:div w:id="184094965">
                      <w:marLeft w:val="0"/>
                      <w:marRight w:val="0"/>
                      <w:marTop w:val="0"/>
                      <w:marBottom w:val="0"/>
                      <w:divBdr>
                        <w:top w:val="none" w:sz="0" w:space="0" w:color="auto"/>
                        <w:left w:val="none" w:sz="0" w:space="0" w:color="auto"/>
                        <w:bottom w:val="none" w:sz="0" w:space="0" w:color="auto"/>
                        <w:right w:val="none" w:sz="0" w:space="0" w:color="auto"/>
                      </w:divBdr>
                      <w:divsChild>
                        <w:div w:id="154494767">
                          <w:marLeft w:val="-281"/>
                          <w:marRight w:val="-281"/>
                          <w:marTop w:val="0"/>
                          <w:marBottom w:val="0"/>
                          <w:divBdr>
                            <w:top w:val="none" w:sz="0" w:space="0" w:color="auto"/>
                            <w:left w:val="none" w:sz="0" w:space="0" w:color="auto"/>
                            <w:bottom w:val="none" w:sz="0" w:space="0" w:color="auto"/>
                            <w:right w:val="none" w:sz="0" w:space="0" w:color="auto"/>
                          </w:divBdr>
                          <w:divsChild>
                            <w:div w:id="17419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533515">
      <w:bodyDiv w:val="1"/>
      <w:marLeft w:val="0"/>
      <w:marRight w:val="0"/>
      <w:marTop w:val="0"/>
      <w:marBottom w:val="0"/>
      <w:divBdr>
        <w:top w:val="none" w:sz="0" w:space="0" w:color="auto"/>
        <w:left w:val="none" w:sz="0" w:space="0" w:color="auto"/>
        <w:bottom w:val="none" w:sz="0" w:space="0" w:color="auto"/>
        <w:right w:val="none" w:sz="0" w:space="0" w:color="auto"/>
      </w:divBdr>
      <w:divsChild>
        <w:div w:id="1731611255">
          <w:marLeft w:val="0"/>
          <w:marRight w:val="0"/>
          <w:marTop w:val="0"/>
          <w:marBottom w:val="0"/>
          <w:divBdr>
            <w:top w:val="none" w:sz="0" w:space="0" w:color="auto"/>
            <w:left w:val="none" w:sz="0" w:space="0" w:color="auto"/>
            <w:bottom w:val="none" w:sz="0" w:space="0" w:color="auto"/>
            <w:right w:val="none" w:sz="0" w:space="0" w:color="auto"/>
          </w:divBdr>
          <w:divsChild>
            <w:div w:id="2552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8802">
      <w:bodyDiv w:val="1"/>
      <w:marLeft w:val="0"/>
      <w:marRight w:val="0"/>
      <w:marTop w:val="0"/>
      <w:marBottom w:val="0"/>
      <w:divBdr>
        <w:top w:val="none" w:sz="0" w:space="0" w:color="auto"/>
        <w:left w:val="none" w:sz="0" w:space="0" w:color="auto"/>
        <w:bottom w:val="none" w:sz="0" w:space="0" w:color="auto"/>
        <w:right w:val="none" w:sz="0" w:space="0" w:color="auto"/>
      </w:divBdr>
    </w:div>
    <w:div w:id="1731343560">
      <w:bodyDiv w:val="1"/>
      <w:marLeft w:val="0"/>
      <w:marRight w:val="0"/>
      <w:marTop w:val="0"/>
      <w:marBottom w:val="0"/>
      <w:divBdr>
        <w:top w:val="none" w:sz="0" w:space="0" w:color="auto"/>
        <w:left w:val="none" w:sz="0" w:space="0" w:color="auto"/>
        <w:bottom w:val="none" w:sz="0" w:space="0" w:color="auto"/>
        <w:right w:val="none" w:sz="0" w:space="0" w:color="auto"/>
      </w:divBdr>
    </w:div>
    <w:div w:id="2014336796">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centerpointenergy.com/services/electricity/competitiveretailers/" TargetMode="External"/><Relationship Id="rId39" Type="http://schemas.openxmlformats.org/officeDocument/2006/relationships/customXml" Target="../customXml/item2.xml"/><Relationship Id="rId21" Type="http://schemas.openxmlformats.org/officeDocument/2006/relationships/hyperlink" Target="http://www.ercot.com/mktrules/guides/retail/current" TargetMode="External"/><Relationship Id="rId34" Type="http://schemas.openxmlformats.org/officeDocument/2006/relationships/image" Target="media/image3.emf"/><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www.centerpointenergy.com/services/electricity/competitiveretailers/" TargetMode="External"/><Relationship Id="rId41"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it-sd-tmh-recon-team@centerpointenergy.com" TargetMode="External"/><Relationship Id="rId32" Type="http://schemas.openxmlformats.org/officeDocument/2006/relationships/image" Target="media/image2.emf"/><Relationship Id="rId37" Type="http://schemas.openxmlformats.org/officeDocument/2006/relationships/fontTable" Target="fontTable.xml"/><Relationship Id="rId40"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mailto:CR.Support@CenterPointEnergy.com" TargetMode="External"/><Relationship Id="rId28" Type="http://schemas.openxmlformats.org/officeDocument/2006/relationships/hyperlink" Target="http://www.centerpointenergy.com/services/electricity/competitiveretailers/"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R.Support@CenterPointEnergy.com" TargetMode="External"/><Relationship Id="rId22" Type="http://schemas.openxmlformats.org/officeDocument/2006/relationships/hyperlink" Target="mailto:CR.Support@CenterPointEnergy.com" TargetMode="External"/><Relationship Id="rId27" Type="http://schemas.openxmlformats.org/officeDocument/2006/relationships/hyperlink" Target="mailto:CR.Support@CenterPointEnergy.com" TargetMode="External"/><Relationship Id="rId30" Type="http://schemas.openxmlformats.org/officeDocument/2006/relationships/hyperlink" Target="http://cws.centerpointenergy.com/Staging/Partner/Electric/UsageHistory.Request?wsdl" TargetMode="External"/><Relationship Id="rId35" Type="http://schemas.openxmlformats.org/officeDocument/2006/relationships/oleObject" Target="embeddings/oleObject2.bin"/><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mailto:CR.Support@CenterPointEnergy.com" TargetMode="External"/><Relationship Id="rId33" Type="http://schemas.openxmlformats.org/officeDocument/2006/relationships/oleObject" Target="embeddings/oleObject1.bin"/><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j9w xmlns="704b32ec-11d4-4080-b188-44f1f048c54d"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Document" ma:contentTypeID="0x0101007E1CC00B6BFC2C42A18253239C1ED558" ma:contentTypeVersion="6" ma:contentTypeDescription="Create a new document." ma:contentTypeScope="" ma:versionID="7bb133f57535d40878f5d3e27fe66a75">
  <xsd:schema xmlns:xsd="http://www.w3.org/2001/XMLSchema" xmlns:xs="http://www.w3.org/2001/XMLSchema" xmlns:p="http://schemas.microsoft.com/office/2006/metadata/properties" xmlns:ns1="http://schemas.microsoft.com/sharepoint/v3" xmlns:ns3="704b32ec-11d4-4080-b188-44f1f048c54d" targetNamespace="http://schemas.microsoft.com/office/2006/metadata/properties" ma:root="true" ma:fieldsID="9f2dc4159fde4db82bb2ddeceb4c3669" ns1:_="" ns3:_="">
    <xsd:import namespace="http://schemas.microsoft.com/sharepoint/v3"/>
    <xsd:import namespace="704b32ec-11d4-4080-b188-44f1f048c54d"/>
    <xsd:element name="properties">
      <xsd:complexType>
        <xsd:sequence>
          <xsd:element name="documentManagement">
            <xsd:complexType>
              <xsd:all>
                <xsd:element ref="ns1:PublishingStartDate" minOccurs="0"/>
                <xsd:element ref="ns1:PublishingExpirationDate" minOccurs="0"/>
                <xsd:element ref="ns3:vj9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b32ec-11d4-4080-b188-44f1f048c54d" elementFormDefault="qualified">
    <xsd:import namespace="http://schemas.microsoft.com/office/2006/documentManagement/types"/>
    <xsd:import namespace="http://schemas.microsoft.com/office/infopath/2007/PartnerControls"/>
    <xsd:element name="vj9w" ma:index="11" nillable="true" ma:displayName="Service Area" ma:internalName="vj9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DACD3-21D9-422D-8824-44A9E6A4F498}"/>
</file>

<file path=customXml/itemProps2.xml><?xml version="1.0" encoding="utf-8"?>
<ds:datastoreItem xmlns:ds="http://schemas.openxmlformats.org/officeDocument/2006/customXml" ds:itemID="{63459B19-E767-4E31-9F39-E15BF53E27CF}"/>
</file>

<file path=customXml/itemProps3.xml><?xml version="1.0" encoding="utf-8"?>
<ds:datastoreItem xmlns:ds="http://schemas.openxmlformats.org/officeDocument/2006/customXml" ds:itemID="{25D0EADD-52EA-4B7F-8C30-80BDCB1E8EAD}"/>
</file>

<file path=customXml/itemProps4.xml><?xml version="1.0" encoding="utf-8"?>
<ds:datastoreItem xmlns:ds="http://schemas.openxmlformats.org/officeDocument/2006/customXml" ds:itemID="{680B9838-ED01-421D-BDD4-E2E70368A7AF}"/>
</file>

<file path=docProps/app.xml><?xml version="1.0" encoding="utf-8"?>
<Properties xmlns="http://schemas.openxmlformats.org/officeDocument/2006/extended-properties" xmlns:vt="http://schemas.openxmlformats.org/officeDocument/2006/docPropsVTypes">
  <Template>Normal.dotm</Template>
  <TotalTime>0</TotalTime>
  <Pages>13</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00916141</dc:creator>
  <cp:keywords/>
  <dc:description/>
  <cp:lastModifiedBy>00210604</cp:lastModifiedBy>
  <cp:revision>2</cp:revision>
  <cp:lastPrinted>2011-06-29T16:01:00Z</cp:lastPrinted>
  <dcterms:created xsi:type="dcterms:W3CDTF">2012-11-13T20:56:00Z</dcterms:created>
  <dcterms:modified xsi:type="dcterms:W3CDTF">2012-11-13T20:56:00Z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0x0101007E1CC00B6BFC2C42A18253239C1ED558</vt:lpwstr>
  </property>
</Properties>
</file>